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637"/>
        <w:gridCol w:w="4784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37" w:type="dxa"/>
            <w:vAlign w:val="top"/>
            <w:textDirection w:val="lrTb"/>
            <w:noWrap w:val="false"/>
          </w:tcPr>
          <w:p>
            <w:pPr>
              <w:pStyle w:val="959"/>
              <w:spacing w:after="0" w:line="240" w:lineRule="auto"/>
              <w:tabs>
                <w:tab w:val="left" w:pos="5400" w:leader="none"/>
              </w:tabs>
              <w:rPr>
                <w:rFonts w:ascii="Tinos" w:hAnsi="Tinos" w:cs="Tinos"/>
                <w:bCs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highlight w:val="none"/>
              </w:rPr>
            </w:r>
            <w:bookmarkStart w:id="0" w:name="_Toc349652034"/>
            <w:r>
              <w:rPr>
                <w:rFonts w:ascii="Tinos" w:hAnsi="Tinos" w:eastAsia="Tinos" w:cs="Tinos"/>
                <w:highlight w:val="none"/>
              </w:rPr>
            </w:r>
            <w:bookmarkStart w:id="1" w:name="_Toc350962469"/>
            <w:r>
              <w:rPr>
                <w:rFonts w:ascii="Tinos" w:hAnsi="Tinos" w:eastAsia="Tinos" w:cs="Tinos"/>
                <w:highlight w:val="none"/>
              </w:rPr>
            </w:r>
            <w:bookmarkStart w:id="2" w:name="_Toc438199154"/>
            <w:r>
              <w:rPr>
                <w:rFonts w:ascii="Tinos" w:hAnsi="Tinos" w:eastAsia="Tinos" w:cs="Tinos"/>
                <w:highlight w:val="none"/>
              </w:rPr>
            </w:r>
            <w:bookmarkStart w:id="3" w:name="_Toc468456149"/>
            <w:r>
              <w:rPr>
                <w:rFonts w:ascii="Tinos" w:hAnsi="Tinos" w:cs="Tinos"/>
                <w:bCs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bCs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4" w:type="dxa"/>
            <w:vAlign w:val="top"/>
            <w:textDirection w:val="lrTb"/>
            <w:noWrap w:val="false"/>
          </w:tcPr>
          <w:p>
            <w:pPr>
              <w:pStyle w:val="959"/>
              <w:ind w:left="29"/>
              <w:spacing w:after="0" w:line="240" w:lineRule="auto"/>
              <w:tabs>
                <w:tab w:val="left" w:pos="5400" w:leader="none"/>
              </w:tabs>
              <w:rPr>
                <w:rFonts w:ascii="Tinos" w:hAnsi="Tinos" w:cs="Tinos"/>
                <w:bCs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УТВЕРЖДЕНО</w:t>
            </w:r>
            <w:r>
              <w:rPr>
                <w:rFonts w:ascii="Tinos" w:hAnsi="Tinos" w:cs="Tinos"/>
                <w:bCs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bCs/>
                <w:sz w:val="28"/>
                <w:szCs w:val="28"/>
                <w:highlight w:val="none"/>
              </w:rPr>
            </w:r>
          </w:p>
          <w:p>
            <w:pPr>
              <w:pStyle w:val="959"/>
              <w:ind w:left="29"/>
              <w:spacing w:after="0" w:line="240" w:lineRule="auto"/>
              <w:tabs>
                <w:tab w:val="left" w:pos="5400" w:leader="none"/>
              </w:tabs>
              <w:rPr>
                <w:rFonts w:ascii="Tinos" w:hAnsi="Tinos" w:cs="Tinos"/>
                <w:bCs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приказом</w:t>
            </w: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Министерства</w:t>
            </w:r>
            <w:r>
              <w:rPr>
                <w:rFonts w:ascii="Tinos" w:hAnsi="Tinos" w:cs="Tinos"/>
                <w:bCs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bCs/>
                <w:sz w:val="28"/>
                <w:szCs w:val="28"/>
                <w:highlight w:val="none"/>
              </w:rPr>
            </w:r>
          </w:p>
          <w:p>
            <w:pPr>
              <w:pStyle w:val="959"/>
              <w:ind w:left="29"/>
              <w:spacing w:after="0" w:line="240" w:lineRule="auto"/>
              <w:tabs>
                <w:tab w:val="left" w:pos="5400" w:leader="none"/>
              </w:tabs>
              <w:rPr>
                <w:rFonts w:ascii="Tinos" w:hAnsi="Tinos" w:cs="Tinos"/>
                <w:bCs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образования</w:t>
            </w: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области</w:t>
            </w: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nos" w:hAnsi="Tinos" w:cs="Tinos"/>
                <w:bCs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bCs/>
                <w:sz w:val="28"/>
                <w:szCs w:val="28"/>
                <w:highlight w:val="none"/>
              </w:rPr>
            </w:r>
          </w:p>
          <w:p>
            <w:pPr>
              <w:pStyle w:val="959"/>
              <w:ind w:left="29"/>
              <w:spacing w:after="0" w:line="240" w:lineRule="auto"/>
              <w:tabs>
                <w:tab w:val="left" w:pos="5400" w:leader="none"/>
              </w:tabs>
              <w:rPr>
                <w:rFonts w:ascii="Tinos" w:hAnsi="Tinos" w:cs="Tinos"/>
                <w:bCs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от</w:t>
            </w: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__________</w:t>
            </w: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202</w:t>
            </w: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5</w:t>
            </w: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года</w:t>
            </w: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№</w:t>
            </w: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____</w:t>
            </w:r>
            <w:r>
              <w:rPr>
                <w:rFonts w:ascii="Tinos" w:hAnsi="Tinos" w:cs="Tinos"/>
                <w:bCs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bCs/>
                <w:sz w:val="28"/>
                <w:szCs w:val="28"/>
                <w:highlight w:val="none"/>
              </w:rPr>
            </w:r>
          </w:p>
          <w:p>
            <w:pPr>
              <w:pStyle w:val="959"/>
              <w:ind w:left="29"/>
              <w:spacing w:after="0" w:line="240" w:lineRule="auto"/>
              <w:tabs>
                <w:tab w:val="left" w:pos="5400" w:leader="none"/>
              </w:tabs>
              <w:rPr>
                <w:rFonts w:ascii="Tinos" w:hAnsi="Tinos" w:cs="Tinos"/>
                <w:bCs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(</w:t>
            </w: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приложение </w:t>
            </w:r>
            <w:r>
              <w:rPr>
                <w:rFonts w:ascii="Tinos" w:hAnsi="Tinos" w:eastAsia="Tinos" w:cs="Tinos"/>
                <w:bCs/>
                <w:sz w:val="28"/>
                <w:szCs w:val="28"/>
                <w:highlight w:val="none"/>
              </w:rPr>
              <w:t xml:space="preserve">1)</w:t>
            </w:r>
            <w:r>
              <w:rPr>
                <w:rFonts w:ascii="Tinos" w:hAnsi="Tinos" w:cs="Tinos"/>
                <w:bCs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bCs/>
                <w:sz w:val="28"/>
                <w:szCs w:val="28"/>
                <w:highlight w:val="none"/>
              </w:rPr>
            </w:r>
          </w:p>
        </w:tc>
      </w:tr>
    </w:tbl>
    <w:p>
      <w:pPr>
        <w:pStyle w:val="1046"/>
        <w:spacing w:before="0" w:after="0"/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1046"/>
        <w:spacing w:before="0" w:after="0"/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ПОЛОЖЕНИЕ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1046"/>
        <w:spacing w:before="0" w:after="0"/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о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пункте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проведения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экзаменов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при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проведении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государственной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итоговой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аттестации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по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образовательным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программам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среднего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общего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образования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на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территории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Вологодской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области</w:t>
        <w:br w:type="textWrapping" w:clear="all"/>
        <w:t xml:space="preserve">(далее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–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Положение)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959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46"/>
        <w:numPr>
          <w:ilvl w:val="0"/>
          <w:numId w:val="8"/>
        </w:numPr>
        <w:ind w:left="0" w:firstLine="0"/>
        <w:spacing w:before="0" w:after="0"/>
        <w:tabs>
          <w:tab w:val="num" w:pos="0" w:leader="none"/>
          <w:tab w:val="clear" w:pos="720" w:leader="none"/>
        </w:tabs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Общие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положения</w:t>
      </w:r>
      <w:r>
        <w:rPr>
          <w:rFonts w:ascii="Tinos" w:hAnsi="Tinos" w:cs="Tinos"/>
          <w:bCs/>
          <w:sz w:val="28"/>
          <w:szCs w:val="28"/>
          <w:highlight w:val="none"/>
        </w:rPr>
      </w:r>
      <w:r>
        <w:rPr>
          <w:rFonts w:ascii="Tinos" w:hAnsi="Tinos" w:cs="Tinos"/>
          <w:bCs/>
          <w:sz w:val="28"/>
          <w:szCs w:val="28"/>
          <w:highlight w:val="none"/>
        </w:rPr>
      </w:r>
    </w:p>
    <w:p>
      <w:pPr>
        <w:pStyle w:val="960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highlight w:val="none"/>
        </w:rPr>
      </w: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959"/>
        <w:numPr>
          <w:ilvl w:val="0"/>
          <w:numId w:val="7"/>
        </w:numPr>
        <w:ind w:left="0" w:firstLine="720"/>
        <w:jc w:val="both"/>
        <w:spacing w:after="0" w:line="240" w:lineRule="auto"/>
        <w:tabs>
          <w:tab w:val="num" w:pos="0" w:leader="none"/>
          <w:tab w:val="left" w:pos="1080" w:leader="none"/>
          <w:tab w:val="num" w:pos="126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Настоящее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Положение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определяет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общие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требования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пунктам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проведения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экзаменов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проведении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государственной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итоговой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аттестации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образовательным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программам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среднего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общего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образования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территории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Вологодской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области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(далее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также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–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ГИА),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требования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организации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помещений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круг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лиц,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привлекаемых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проведению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экзамена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требования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техническому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оснащению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особенности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организации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ППЭ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для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участников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экзаменов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ограниченными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возможностями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здоровья,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детей-инвалидов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инвалидов,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также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тех,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кто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обучался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состоянию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здоровья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дому,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образовательных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организациях,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том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числе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санаторно-курортных,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которых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проводятся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необходимые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лечебные,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реабилитационные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оздоровительные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мероприятия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для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нуждающихся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длительном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лечении.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numPr>
          <w:ilvl w:val="0"/>
          <w:numId w:val="7"/>
        </w:numPr>
        <w:ind w:left="0" w:firstLine="720"/>
        <w:jc w:val="both"/>
        <w:spacing w:after="0" w:line="240" w:lineRule="auto"/>
        <w:tabs>
          <w:tab w:val="num" w:pos="0" w:leader="none"/>
          <w:tab w:val="clear" w:pos="644" w:leader="none"/>
          <w:tab w:val="left" w:pos="1080" w:leader="none"/>
          <w:tab w:val="num" w:pos="126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highlight w:val="none"/>
        </w:rPr>
      </w:r>
      <w:bookmarkEnd w:id="0"/>
      <w:r>
        <w:rPr>
          <w:rFonts w:ascii="Tinos" w:hAnsi="Tinos" w:eastAsia="Tinos" w:cs="Tinos"/>
          <w:highlight w:val="none"/>
        </w:rPr>
      </w:r>
      <w:bookmarkEnd w:id="1"/>
      <w:r>
        <w:rPr>
          <w:rFonts w:ascii="Tinos" w:hAnsi="Tinos" w:eastAsia="Tinos" w:cs="Tinos"/>
          <w:highlight w:val="none"/>
        </w:rPr>
      </w:r>
      <w:bookmarkEnd w:id="2"/>
      <w:r>
        <w:rPr>
          <w:rFonts w:ascii="Tinos" w:hAnsi="Tinos" w:eastAsia="Tinos" w:cs="Tinos"/>
          <w:highlight w:val="none"/>
        </w:rPr>
      </w:r>
      <w:bookmarkEnd w:id="3"/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Нормативные правовые акты, регламентирующие проведение ГИА в ППЭ: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ind w:left="0" w:firstLine="720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Федеральный закон от 29 декабря 2012 года № 273-ФЗ «Об образовании в Российской Федерации»;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ind w:left="0" w:firstLine="720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постановление Правительства Российской Федерации от 29 ноября 2021 года № 2085 «О фе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ind w:left="0" w:firstLine="720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приказ Министерства просвещения Российской Федерации и Федеральной службы п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 надзору в сфере образования и науки (далее - Рособрнадзор) от 4 апреля 2023 года № 233/552 «Об утверждении Порядка проведения государственной итоговой аттестации по образовательным программам среднего общего образования» (далее – Порядок проведения ГИА);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ind w:left="0" w:firstLine="720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приказ Рособрнадзора от 26 августа 2022 года № 924 «Об утвержден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школьников»;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ind w:left="0" w:firstLine="720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при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каз Рособрнадзора от 11 июня 2021 года № 805 «Об установлении требований к составу и формату сведений,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в процессе репликации сведений в указанные информационные системы».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ind w:left="0" w:firstLine="720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46"/>
        <w:numPr>
          <w:ilvl w:val="0"/>
          <w:numId w:val="8"/>
        </w:numPr>
        <w:ind w:left="0" w:firstLine="0"/>
        <w:spacing w:before="0" w:after="0"/>
        <w:tabs>
          <w:tab w:val="num" w:pos="0" w:leader="none"/>
          <w:tab w:val="left" w:pos="284" w:leader="none"/>
          <w:tab w:val="clear" w:pos="7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Организация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проведение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единого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государственного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экзамена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(далее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–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ЕГЭ)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использованием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доставки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экзаменационных материалов (далее –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ЭМ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сети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«Интернет»,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печати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полного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комплекта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ЭМ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сканирования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аудитории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numPr>
          <w:ilvl w:val="1"/>
          <w:numId w:val="8"/>
        </w:numPr>
        <w:ind w:left="0"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Для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проведения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экзамена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используется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следующее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специализированное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программное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обеспечение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(далее – ПО)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numPr>
          <w:ilvl w:val="0"/>
          <w:numId w:val="17"/>
        </w:numPr>
        <w:ind w:left="0" w:firstLine="708"/>
        <w:jc w:val="both"/>
        <w:spacing w:after="0" w:line="240" w:lineRule="auto"/>
        <w:widowControl w:val="off"/>
        <w:tabs>
          <w:tab w:val="left" w:pos="993" w:leader="none"/>
          <w:tab w:val="left" w:pos="1526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Личный кабинет ППЭ, доступ к которому имеют все технические специалисты ППЭ, назначенные на экзамен. Реквизиты доступа к личному кабинету ППЭ формируются для каждого технического специалиста в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региональн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центр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обработки информации Вологодской области (далее – РЦОИ)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 В случае назначения технического специалиста в разные ППЭ на разные даты экзамена технический специалист будет иметь доступ ко всем ППЭ, в которые имеет назначения, на соответствующие даты экзамена;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numPr>
          <w:ilvl w:val="0"/>
          <w:numId w:val="17"/>
        </w:numPr>
        <w:ind w:left="0" w:firstLine="708"/>
        <w:jc w:val="both"/>
        <w:spacing w:after="0" w:line="240" w:lineRule="auto"/>
        <w:widowControl w:val="off"/>
        <w:tabs>
          <w:tab w:val="left" w:pos="993" w:leader="none"/>
          <w:tab w:val="left" w:pos="1526" w:leader="none"/>
        </w:tabs>
        <w:rPr>
          <w:rFonts w:ascii="Tinos" w:hAnsi="Tinos" w:cs="Tinos"/>
          <w:sz w:val="26"/>
          <w:szCs w:val="26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Станция организатора – Устанавливается на компьютерах (ноутбуках) в аудиториях, позволяет расшифровывать и распечатывать ЭМ, полученные в электронном виде, сканировать и зашифровывать бланки и формы ППЭ, сканируемые в аудитории;</w:t>
      </w:r>
      <w:r>
        <w:rPr>
          <w:rFonts w:ascii="Tinos" w:hAnsi="Tinos" w:cs="Tinos"/>
          <w:sz w:val="26"/>
          <w:szCs w:val="26"/>
          <w:highlight w:val="none"/>
        </w:rPr>
      </w:r>
      <w:r>
        <w:rPr>
          <w:rFonts w:ascii="Tinos" w:hAnsi="Tinos" w:cs="Tinos"/>
          <w:sz w:val="26"/>
          <w:szCs w:val="26"/>
          <w:highlight w:val="none"/>
        </w:rPr>
      </w:r>
    </w:p>
    <w:p>
      <w:pPr>
        <w:pStyle w:val="959"/>
        <w:numPr>
          <w:ilvl w:val="0"/>
          <w:numId w:val="17"/>
        </w:numPr>
        <w:ind w:left="0" w:firstLine="708"/>
        <w:jc w:val="both"/>
        <w:spacing w:after="0" w:line="240" w:lineRule="auto"/>
        <w:widowControl w:val="off"/>
        <w:tabs>
          <w:tab w:val="left" w:pos="993" w:leader="none"/>
          <w:tab w:val="left" w:pos="1526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Станция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Штаба ППЭ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–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Устанавливается в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ыделенно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в ППЭ помещени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в котором осуществляется безопасное хранение ЭМ, оборудованно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телефонной связью, принтером и компьютером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(далее – Штаб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ППЭ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на компьютере, не имеющем доступа в сеть «Интернет», и обеспечивает функции печати ДБО № 2, формирования пароля доступа к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контрольным измерительным материалам,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представляющим собой комплексы заданий стандартизированной формы (далее –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КИМ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в случае отсутствия доступа в сеть «Интернет» в день проведения экзамена, позволяет осуществлять сканирование форм, заполняемых в Штабе ППЭ, а также бланков в случае невозможности их сканирования в аудитории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numPr>
          <w:ilvl w:val="1"/>
          <w:numId w:val="8"/>
        </w:numPr>
        <w:ind w:left="0"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Д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ля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обеспечения доставки ЭМ по сети «Интернет» Министерство образования Вологодской области (далее – Министерство образования области) подает заявки на обеспечение электронными ЭМ. При использовании бумажной технологии заявка на ЭМ формируется отдельно.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ind w:left="0"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Комплекты ЭМ, содержащие КИМ и набор бланков, формируются в электронном виде.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numPr>
          <w:ilvl w:val="1"/>
          <w:numId w:val="8"/>
        </w:numPr>
        <w:ind w:left="0"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При печати комплекта ЭМ используется черно-белая односторонняя печать.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numPr>
          <w:ilvl w:val="1"/>
          <w:numId w:val="8"/>
        </w:numPr>
        <w:ind w:left="0"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Электронные ЭМ формируются на основе сведений о зака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зе ЭМ, распределенных по ППЭ участниках экзамена и аудиторном фонде ППЭ и доставляются в виде интернет-пакетов за 5 рабочих дней до даты экзамена – для основных дней экзаменационного периода, за 3 рабочих дня – для резервных дней экзаменационного периода.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numPr>
          <w:ilvl w:val="1"/>
          <w:numId w:val="8"/>
        </w:numPr>
        <w:ind w:left="0"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На каждую дату экзамена для каждого учебного предмета предоставляется интернет-пакет, содержащий ЭМ для всех аудит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орий ППЭ (включая задание по аудированию письменной части экзамена по иностранным языкам), а также резервные комплекты ЭМ для использования на резервных станциях организатора или в случае недостатка ЭМ на задействованных (основных или резервных) станциях.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numPr>
          <w:ilvl w:val="1"/>
          <w:numId w:val="8"/>
        </w:numPr>
        <w:ind w:left="0"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Для процедуры расшифровки электронных ЭМ необходимо наличие ключа доступа к ЭМ 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з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ащищенн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ого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внешн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его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носител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с записанным ключом шифрования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(далее –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токена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члена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государственной экзаменационной комиссии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Вологодской области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 проведению государственной итоговой аттестации по образовательным программам среднего общего образования (далее – член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ГЭК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numPr>
          <w:ilvl w:val="1"/>
          <w:numId w:val="8"/>
        </w:numPr>
        <w:ind w:left="0"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Ключи доступа к ЭМ формируются для каждого ППЭ субъекта Российской Федерации на каждый день экзамена и направляются в субъекты Российской Федерации через специализированный федеральный портал непосредственно перед экзаменом (начиная с 9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часов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30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минут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), для скачивания ключа доступа к ЭМ используется токен члена ГЭК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numPr>
          <w:ilvl w:val="1"/>
          <w:numId w:val="8"/>
        </w:numPr>
        <w:ind w:left="0"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Количество членов ГЭК, назначенных в ППЭ, определяется из расчета один член ГЭК на каждые пять аудиторий, но не менее двух членов ГЭК на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numPr>
          <w:ilvl w:val="1"/>
          <w:numId w:val="8"/>
        </w:numPr>
        <w:ind w:left="0"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 Количество технических специалистов в день проведения экзамена, назначенных в ППЭ, определяется из расчета один технический специалист на каждые пять аудиторий, но не менее двух технических специалистов на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numPr>
          <w:ilvl w:val="1"/>
          <w:numId w:val="8"/>
        </w:numPr>
        <w:ind w:left="0"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ППЭ, в которые ЭМ доставляются по сети</w:t>
      </w:r>
      <w:r>
        <w:rPr>
          <w:rFonts w:ascii="Tinos" w:hAnsi="Tinos" w:eastAsia="Tinos" w:cs="Tinos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«Интернет»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не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используются следующие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формы: ППЭ-10, ППЭ-13-01, ППЭ-14-01, в том числе ППЭ-13-01-У, ППЭ-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14-01-У, ППЭ-13-01-К, ППЭ-14-01-К.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numPr>
          <w:ilvl w:val="1"/>
          <w:numId w:val="8"/>
        </w:numPr>
        <w:ind w:left="0"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В ППЭ, в которых используются ЭМ, доставляемы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е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на бумажных носителях, в том числе изготовленные рельефно-точечным шрифтом Брайля,</w:t>
      </w:r>
      <w:r>
        <w:rPr>
          <w:rFonts w:ascii="Tinos" w:hAnsi="Tinos" w:eastAsia="Tinos" w:cs="Tinos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обязательно используются все формы, кроме ППЭ-10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ind w:left="0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46"/>
        <w:numPr>
          <w:ilvl w:val="0"/>
          <w:numId w:val="8"/>
        </w:numPr>
        <w:ind w:left="0" w:firstLine="0"/>
        <w:spacing w:before="0" w:after="0"/>
        <w:tabs>
          <w:tab w:val="num" w:pos="0" w:leader="none"/>
          <w:tab w:val="left" w:pos="284" w:leader="none"/>
          <w:tab w:val="clear" w:pos="7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Общие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требования к ППЭ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ind w:left="0"/>
        <w:jc w:val="center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numPr>
          <w:ilvl w:val="1"/>
          <w:numId w:val="8"/>
        </w:numPr>
        <w:ind w:left="0"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ППЭ – здание (</w:t>
      </w:r>
      <w:r>
        <w:rPr>
          <w:rFonts w:ascii="Tinos" w:hAnsi="Tinos" w:eastAsia="Tinos" w:cs="Tinos"/>
          <w:sz w:val="28"/>
          <w:szCs w:val="28"/>
          <w:highlight w:val="none"/>
          <w:lang w:bidi="ru-RU"/>
        </w:rPr>
        <w:t xml:space="preserve">комплекс зданий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), которое используется для проведения ЕГЭ.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ind w:left="0"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Территорией ППЭ является площадь внутри здания (комплекса зданий) либо час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т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 здания, отведенная для проведения экзаменов. Вход в ППЭ обозначается стационарным и (или) переносными металлоискателями (в последнем случае входом в ППЭ является место проведения уполномоченными лицами работ с использованием указанных металлоискателей).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ind w:left="0"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На входе в ППЭ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устанавливаются средства видеозаписи, обеспечивающие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видеофиксацию входа участников экзамена в ППЭ (на видеозаписи фиксируется процесс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прохода участников экзаменов через рамку металлоискателя и характерные сигналы (при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их наличии) металлоискателя (ручного металлоискателя). Указанные средства видеозаписи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включаются непосредственно перед началом входа участников экзаменов в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numPr>
          <w:ilvl w:val="1"/>
          <w:numId w:val="8"/>
        </w:numPr>
        <w:ind w:left="0"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Исходя из этого, формируются следующие типы ППЭ: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а) крупный ППЭ</w:t>
      </w:r>
      <w:r>
        <w:rPr>
          <w:rStyle w:val="949"/>
          <w:rFonts w:ascii="Tinos" w:hAnsi="Tinos" w:eastAsia="Tinos" w:cs="Tinos"/>
          <w:sz w:val="28"/>
          <w:szCs w:val="28"/>
          <w:highlight w:val="none"/>
          <w:lang w:eastAsia="ru-RU"/>
        </w:rPr>
        <w:footnoteReference w:id="2"/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– количество участников от 200;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б) средний ППЭ – количество участников от 100 до 200;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в) малый ППЭ – количество участников до 100.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numPr>
          <w:ilvl w:val="1"/>
          <w:numId w:val="8"/>
        </w:numPr>
        <w:ind w:left="0"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Организация помещений и техническое оснащение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ППЭ организуются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Аудитории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для участников экзаменов.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аудиториях ППЭ должны быть: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настроенные на точное время часы, находящиеся в поле зрения участников экзаменов;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закрыты стенды, плакаты и иные материалы со справочно-познавательной информацией;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подготовлены черновики из расчета по два листа на каждого участника экзамена с запасом 10%;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подготовлен стол, находящийся в зоне видимости камер видеонаблюдения, для осуществления раскладки ЭМ в процессе их печати в начале экзамена и раскладки и последующей упаковки ЭМ, собранных организаторами у участников экзаменов после окончания экзамена;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подготовлены места для организаторов и общественного наблюдателя;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подготовлены рабочие места (индивидуальный стол и стул) для участников экзаменов, обозначенные заметным номером.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б)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Штаб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91"/>
        <w:ind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Штаб ППЭ оборудуется телефонной связью, персональным компьютером с необходимым программным обеспечением и средствами защиты информации,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подключённым к сети «Интернет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»</w:t>
      </w:r>
      <w:r>
        <w:rPr>
          <w:rFonts w:ascii="Tinos" w:hAnsi="Tinos" w:eastAsia="Tinos" w:cs="Tinos"/>
          <w:sz w:val="28"/>
          <w:szCs w:val="28"/>
          <w:highlight w:val="none"/>
          <w:lang w:val="ru-RU"/>
        </w:rPr>
        <w:t xml:space="preserve">,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персональным компьютером с необходимым программным обеспечением и средствами защиты информации, не подключённым к сети «Интернет» и оборудованным сканером</w:t>
      </w:r>
      <w:r>
        <w:rPr>
          <w:rFonts w:ascii="Tinos" w:hAnsi="Tinos" w:eastAsia="Tinos" w:cs="Tinos"/>
          <w:sz w:val="28"/>
          <w:szCs w:val="28"/>
          <w:highlight w:val="none"/>
          <w:lang w:val="ru-RU"/>
        </w:rPr>
        <w:t xml:space="preserve"> и принтером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91"/>
        <w:ind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Также подготавливаются не менее 3 флеш-накопителей: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91"/>
        <w:ind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val="ru-RU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основной флеш-накопитель для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хранения интернет-пакетов</w:t>
      </w:r>
      <w:r>
        <w:rPr>
          <w:rFonts w:ascii="Tinos" w:hAnsi="Tinos" w:eastAsia="Tinos" w:cs="Tinos"/>
          <w:sz w:val="28"/>
          <w:szCs w:val="28"/>
          <w:highlight w:val="none"/>
          <w:lang w:val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91"/>
        <w:ind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val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резервный флеш-накопитель для хранения интернет-пакетов</w:t>
      </w:r>
      <w:r>
        <w:rPr>
          <w:rFonts w:ascii="Tinos" w:hAnsi="Tinos" w:eastAsia="Tinos" w:cs="Tinos"/>
          <w:sz w:val="28"/>
          <w:szCs w:val="28"/>
          <w:highlight w:val="none"/>
          <w:lang w:val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91"/>
        <w:ind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val="ru-RU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не менее 1 флеш-накопителя для перен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оса данных между станциями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91"/>
        <w:ind w:firstLine="709"/>
        <w:jc w:val="both"/>
        <w:rPr>
          <w:rFonts w:ascii="Tinos" w:hAnsi="Tinos" w:cs="Tinos"/>
          <w:spacing w:val="1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val="ru-RU"/>
        </w:rPr>
        <w:t xml:space="preserve">Дополнительно штаб ППЭ оборудуется копировальной техникой (для копирования страниц паспорта </w:t>
      </w:r>
      <w:r>
        <w:rPr>
          <w:rFonts w:ascii="Tinos" w:hAnsi="Tinos" w:eastAsia="Tinos" w:cs="Tinos"/>
          <w:spacing w:val="1"/>
          <w:sz w:val="28"/>
          <w:szCs w:val="28"/>
          <w:highlight w:val="none"/>
          <w:lang w:val="ru-RU"/>
        </w:rPr>
        <w:t xml:space="preserve">участника экзамена</w:t>
      </w:r>
      <w:r>
        <w:rPr>
          <w:rFonts w:ascii="Tinos" w:hAnsi="Tinos" w:eastAsia="Tinos" w:cs="Tinos"/>
          <w:sz w:val="28"/>
          <w:szCs w:val="28"/>
          <w:highlight w:val="none"/>
          <w:lang w:val="ru-RU"/>
        </w:rPr>
        <w:t xml:space="preserve"> в случае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расхождени</w:t>
      </w:r>
      <w:r>
        <w:rPr>
          <w:rFonts w:ascii="Tinos" w:hAnsi="Tinos" w:eastAsia="Tinos" w:cs="Tinos"/>
          <w:sz w:val="28"/>
          <w:szCs w:val="28"/>
          <w:highlight w:val="none"/>
          <w:lang w:val="ru-RU"/>
        </w:rPr>
        <w:t xml:space="preserve">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персональных</w:t>
      </w:r>
      <w:r>
        <w:rPr>
          <w:rFonts w:ascii="Tinos" w:hAnsi="Tinos" w:eastAsia="Tinos" w:cs="Tinos"/>
          <w:spacing w:val="1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данных</w:t>
      </w:r>
      <w:r>
        <w:rPr>
          <w:rFonts w:ascii="Tinos" w:hAnsi="Tinos" w:eastAsia="Tinos" w:cs="Tinos"/>
          <w:spacing w:val="1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pacing w:val="1"/>
          <w:sz w:val="28"/>
          <w:szCs w:val="28"/>
          <w:highlight w:val="none"/>
          <w:lang w:val="ru-RU"/>
        </w:rPr>
        <w:t xml:space="preserve">в формах ППЭ и документе, подтверждающем личность).</w:t>
      </w:r>
      <w:r>
        <w:rPr>
          <w:rFonts w:ascii="Tinos" w:hAnsi="Tinos" w:cs="Tinos"/>
          <w:spacing w:val="1"/>
          <w:sz w:val="28"/>
          <w:szCs w:val="28"/>
          <w:highlight w:val="none"/>
        </w:rPr>
      </w:r>
      <w:r>
        <w:rPr>
          <w:rFonts w:ascii="Tinos" w:hAnsi="Tinos" w:cs="Tinos"/>
          <w:spacing w:val="1"/>
          <w:sz w:val="28"/>
          <w:szCs w:val="28"/>
          <w:highlight w:val="none"/>
        </w:rPr>
      </w:r>
    </w:p>
    <w:p>
      <w:pPr>
        <w:pStyle w:val="991"/>
        <w:ind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Штаб ППЭ оборудуется средствами видеонаблюдения, позволяющими осуществлять видеозапись и трансляцию проведения экзаменов в сети «Интернет»</w:t>
      </w:r>
      <w:r>
        <w:rPr>
          <w:rStyle w:val="989"/>
          <w:rFonts w:ascii="Tinos" w:hAnsi="Tinos" w:eastAsia="Tinos" w:cs="Tinos"/>
          <w:sz w:val="28"/>
          <w:szCs w:val="28"/>
          <w:highlight w:val="none"/>
        </w:rPr>
        <w:footnoteReference w:id="3"/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:lang w:val="ru-RU"/>
        </w:rPr>
        <w:t xml:space="preserve">в соответствии с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Поряд</w:t>
      </w:r>
      <w:r>
        <w:rPr>
          <w:rFonts w:ascii="Tinos" w:hAnsi="Tinos" w:eastAsia="Tinos" w:cs="Tinos"/>
          <w:sz w:val="28"/>
          <w:szCs w:val="28"/>
          <w:highlight w:val="none"/>
          <w:lang w:val="ru-RU"/>
        </w:rPr>
        <w:t xml:space="preserve">ком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организации системы видеонаблюдения при проведении государственной итоговой аттестации по образовательным программам среднего общего образования на территории Вологодской области</w:t>
      </w:r>
      <w:r>
        <w:rPr>
          <w:rFonts w:ascii="Tinos" w:hAnsi="Tinos" w:eastAsia="Tinos" w:cs="Tinos"/>
          <w:sz w:val="28"/>
          <w:szCs w:val="28"/>
          <w:highlight w:val="none"/>
          <w:lang w:val="ru-RU"/>
        </w:rPr>
        <w:t xml:space="preserve">, </w:t>
      </w:r>
      <w:r>
        <w:rPr>
          <w:rFonts w:ascii="Tinos" w:hAnsi="Tinos" w:eastAsia="Tinos" w:cs="Tinos"/>
          <w:sz w:val="28"/>
          <w:szCs w:val="28"/>
          <w:highlight w:val="none"/>
          <w:lang w:val="ru-RU"/>
        </w:rPr>
        <w:t xml:space="preserve">утвержденным приказом Министерства образования области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Штаб ППЭ оборудуется сейфом или металлическим шкафом, находящимся в зоне видимости камер видеонаблюдения, для осуществления безопасного хранения ЭМ.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В Штабе ППЭ должен быть подготовлен стол, находящийся в зоне видимости камер видеонаблюдения, для осуществления приема руководителем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 ППЭ ЭМ от организаторов в аудиториях после завершения экзамена (вскрытия и передачи на сканирование в случае перевода бланков в электронный вид в Штабе ППЭ), а также для осуществления упаковки и запечатывания ЭМ членом ГЭК в целях передачи их на хранение.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В Штабе ППЭ необходимо организовать место для хранения личных вещей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 членов ГЭК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 руководителя организации, в помещениях которой организован П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ПЭ, или уполномоченного им лица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 руководителя ППЭ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 технических с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пециалистов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 общественных наблюдателей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должностных лиц Рособрнадзора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, а также 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иных л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иц, определенных Рособрнадзором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 должностных лиц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Министерства образования области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, осуществляющ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их</w:t>
      </w:r>
      <w:r>
        <w:rPr>
          <w:rFonts w:ascii="Tinos" w:hAnsi="Tinos" w:eastAsia="Tinos" w:cs="Tinos"/>
          <w:sz w:val="28"/>
          <w:szCs w:val="28"/>
          <w:highlight w:val="none"/>
          <w:lang w:val="en-US" w:eastAsia="ru-RU"/>
        </w:rPr>
        <w:t xml:space="preserve"> переданные полномочия Российской Федерации в сфере образования.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)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Медицинский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кабинет либо отдельное помещение для медицинских работников, изолированное от аудиторий, используемых для проведения экзамена;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г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)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Рабочие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места (столы, стулья) для организаторов вне аудитории;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)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Рабочие ме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ста с наличием стационарного и (или) переносного металлоискателя для сотрудников, осуществляющих охрану правопорядка, и (или) сотрудников органов внутренних дел (полиции), а также организаторов вне аудитории, обеспечивающих вход участников экзаменов в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Помещения, не используемые для проведения экзамена, в день проведения экзамена должны быть заперты и опечатаны.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Внутри ППЭ должно быть предусмотрено место для проведения инструктажа работников ППЭ (в зависимости от конфигурации ППЭ это может быть, например, одна из аудиторий, Штаб ППЭ).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 решению Министерства образования области ППЭ также могут быть оборудованы системами подавления сигналов подвижной связи.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46"/>
        <w:jc w:val="left"/>
        <w:spacing w:before="0" w:after="0"/>
        <w:tabs>
          <w:tab w:val="left" w:pos="284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46"/>
        <w:numPr>
          <w:ilvl w:val="0"/>
          <w:numId w:val="8"/>
        </w:numPr>
        <w:ind w:left="0" w:firstLine="0"/>
        <w:spacing w:before="0" w:after="0"/>
        <w:tabs>
          <w:tab w:val="num" w:pos="0" w:leader="none"/>
          <w:tab w:val="left" w:pos="284" w:leader="none"/>
          <w:tab w:val="clear" w:pos="720" w:leader="none"/>
        </w:tabs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Требования</w:t>
      </w: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 к техническому оснащению в ППЭ 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rPr>
          <w:rFonts w:ascii="Tinos" w:hAnsi="Tinos" w:cs="Tinos"/>
          <w:spacing w:val="-6"/>
          <w:sz w:val="10"/>
          <w:szCs w:val="10"/>
          <w:highlight w:val="none"/>
        </w:rPr>
      </w:pPr>
      <w:r>
        <w:rPr>
          <w:rFonts w:ascii="Tinos" w:hAnsi="Tinos" w:eastAsia="Tinos" w:cs="Tinos"/>
          <w:spacing w:val="-6"/>
          <w:sz w:val="10"/>
          <w:szCs w:val="10"/>
          <w:highlight w:val="none"/>
          <w:lang w:eastAsia="ru-RU"/>
        </w:rPr>
      </w:r>
      <w:r>
        <w:rPr>
          <w:rFonts w:ascii="Tinos" w:hAnsi="Tinos" w:cs="Tinos"/>
          <w:spacing w:val="-6"/>
          <w:sz w:val="10"/>
          <w:szCs w:val="10"/>
          <w:highlight w:val="none"/>
        </w:rPr>
      </w:r>
      <w:r>
        <w:rPr>
          <w:rFonts w:ascii="Tinos" w:hAnsi="Tinos" w:cs="Tinos"/>
          <w:spacing w:val="-6"/>
          <w:sz w:val="10"/>
          <w:szCs w:val="10"/>
          <w:highlight w:val="none"/>
        </w:rPr>
      </w:r>
    </w:p>
    <w:tbl>
      <w:tblPr>
        <w:tblW w:w="1023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1896"/>
        <w:gridCol w:w="3352"/>
        <w:gridCol w:w="49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  <w:tblHeader/>
        </w:trPr>
        <w:tc>
          <w:tcPr>
            <w:tcW w:w="1896" w:type="dxa"/>
            <w:vAlign w:val="top"/>
            <w:textDirection w:val="lrTb"/>
            <w:noWrap w:val="false"/>
          </w:tcPr>
          <w:p>
            <w:pPr>
              <w:pStyle w:val="1060"/>
              <w:ind w:left="110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Компонент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W w:w="3352" w:type="dxa"/>
            <w:vAlign w:val="top"/>
            <w:textDirection w:val="lrTb"/>
            <w:noWrap w:val="false"/>
          </w:tcPr>
          <w:p>
            <w:pPr>
              <w:pStyle w:val="1060"/>
              <w:ind w:left="109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Количество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W w:w="4987" w:type="dxa"/>
            <w:vAlign w:val="top"/>
            <w:textDirection w:val="lrTb"/>
            <w:noWrap w:val="false"/>
          </w:tcPr>
          <w:p>
            <w:pPr>
              <w:pStyle w:val="1060"/>
              <w:ind w:left="106"/>
              <w:jc w:val="center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Конфигурация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gridSpan w:val="3"/>
            <w:tcW w:w="10235" w:type="dxa"/>
            <w:vAlign w:val="top"/>
            <w:textDirection w:val="lrTb"/>
            <w:noWrap w:val="false"/>
          </w:tcPr>
          <w:p>
            <w:pPr>
              <w:pStyle w:val="1060"/>
              <w:ind w:left="110"/>
              <w:rPr>
                <w:rFonts w:ascii="Tinos" w:hAnsi="Tinos" w:cs="Tinos"/>
                <w:i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i/>
                <w:sz w:val="20"/>
                <w:szCs w:val="20"/>
                <w:highlight w:val="none"/>
              </w:rPr>
              <w:t xml:space="preserve">Рабочие станции</w:t>
            </w:r>
            <w:r>
              <w:rPr>
                <w:rFonts w:ascii="Tinos" w:hAnsi="Tinos" w:cs="Tinos"/>
                <w:i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i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1896" w:type="dxa"/>
            <w:vAlign w:val="top"/>
            <w:textDirection w:val="lrTb"/>
            <w:noWrap w:val="false"/>
          </w:tcPr>
          <w:p>
            <w:pPr>
              <w:pStyle w:val="1060"/>
              <w:ind w:left="110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Станция организатора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W w:w="3352" w:type="dxa"/>
            <w:vAlign w:val="top"/>
            <w:textDirection w:val="lrTb"/>
            <w:noWrap w:val="false"/>
          </w:tcPr>
          <w:p>
            <w:pPr>
              <w:pStyle w:val="1060"/>
              <w:ind w:left="109" w:right="120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по 1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на каждую аудиторию + не менее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1 резервной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станции на 3-4 основные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W w:w="4987" w:type="dxa"/>
            <w:vAlign w:val="top"/>
            <w:textDirection w:val="lrTb"/>
            <w:noWrap w:val="false"/>
          </w:tcPr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Процессор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количество ядер: от 4;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частота: от 2,0 ГГц.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Оперативная память: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от 4 Гбайт,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доступная (свободная) память для работы ПО (неиспользуемая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прочими приложениями): не менее 1 Гбайт.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Свободное дисковое пространство:</w:t>
            </w: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от 100 Гбайт на начало экзаменационного периода;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не менее 20% от общего объема жесткого диска в течение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экзаменационного периода.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Прочее оборудование:</w:t>
            </w: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Звуковая карта (для проведения письменного экзамена по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иностранному языку).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Аудиоколонки (для проведения письменного экзамена по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иностранному языку).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Видеокарта и монитор: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425" w:right="120" w:firstLine="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разрешение не менее 1280 по горизонтали, не менее 1024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по вертикали;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425" w:right="120" w:firstLine="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диагональ экрана: от 13 дюймов для ноутбуков, от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15 дюймов для мониторов и моноблоков,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425" w:right="120" w:firstLine="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в настройках экрана в операционной системе значение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параметра, отвечающего за изменение размера текста,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приложений и других элементов, должно быть установлено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– 100%.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Внешний интерфейс: USB 2.0 и выше, рекомендуется не ниже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USB 3.0, а также не менее двух свободных портов**.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Манипулятор «мышь».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Клавиатура.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Система бесперебойного питания (рекомендуется): выходная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мощность,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соответствующая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потребляемой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мощности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подключенного компьютера, время работы при полной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нагрузке не менее 15 мин.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Локальный лазерный принтер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(использование сетевого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принтера не допускается):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Формат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А4.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Тип печати: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черно-белая.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Технология печати: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лазерная.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Размещение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настольный.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Скорость черно-белой печати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(обычный режим, A4): не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менее 25 стр./мин.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Качество черно-белой печати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(режим наилучшего качества):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не менее 600 x 600 точек на дюйм.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Объем лотка для печати: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от 250 листов.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Локальный TWAIN–совместимый сканер (использование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сетевого сканера не допускается):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Формат бумаги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не менее А4.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Разрешение сканирования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поддержка режима 300 dpi.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Цветность сканирования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черно-белый, оттенки серого.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060"/>
              <w:ind w:left="109" w:right="120"/>
              <w:rPr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Тип сканера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поточный, односторонний, с поддержкой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режима сканирования ADF: автоматическая подача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документов.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1060"/>
              <w:ind w:left="109" w:right="120"/>
              <w:rPr>
                <w:bCs/>
                <w:i/>
                <w:highlight w:val="none"/>
              </w:rPr>
            </w:pPr>
            <w:r>
              <w:rPr>
                <w:rFonts w:ascii="Tinos" w:hAnsi="Tinos" w:eastAsia="Tinos" w:cs="Tinos"/>
                <w:i/>
                <w:iCs/>
                <w:sz w:val="20"/>
                <w:szCs w:val="20"/>
                <w:highlight w:val="none"/>
              </w:rPr>
              <w:t xml:space="preserve">Допускается использование МФУ, технические</w:t>
            </w:r>
            <w:r>
              <w:rPr>
                <w:rFonts w:ascii="Tinos" w:hAnsi="Tinos" w:eastAsia="Tinos" w:cs="Tinos"/>
                <w:i/>
                <w:iCs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i/>
                <w:iCs/>
                <w:sz w:val="20"/>
                <w:szCs w:val="20"/>
                <w:highlight w:val="none"/>
              </w:rPr>
              <w:t xml:space="preserve">характеристики которого удовлетворяют требованиям к</w:t>
            </w:r>
            <w:r>
              <w:rPr>
                <w:rFonts w:ascii="Tinos" w:hAnsi="Tinos" w:eastAsia="Tinos" w:cs="Tinos"/>
                <w:i/>
                <w:iCs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i/>
                <w:iCs/>
                <w:sz w:val="20"/>
                <w:szCs w:val="20"/>
                <w:highlight w:val="none"/>
              </w:rPr>
              <w:t xml:space="preserve">принтеру и сканеру.</w:t>
            </w:r>
            <w:r>
              <w:rPr>
                <w:bCs/>
                <w:i/>
                <w:highlight w:val="none"/>
              </w:rPr>
            </w:r>
            <w:r>
              <w:rPr>
                <w:bCs/>
                <w:i/>
                <w:highlight w:val="none"/>
              </w:rPr>
            </w:r>
          </w:p>
          <w:p>
            <w:pPr>
              <w:pStyle w:val="1060"/>
              <w:ind w:left="109" w:right="120"/>
              <w:rPr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Операционные системы*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Windows 8.1/10 (сборка 1607 и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выше), платформы: ia32 (x86), x64.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1060"/>
              <w:ind w:left="109" w:right="120"/>
              <w:rPr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Специальное</w:t>
            </w: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ПО: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1060"/>
              <w:ind w:left="109" w:right="120"/>
              <w:rPr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Средство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антивирусной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защиты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информации, имеющее действующий на весь период ЕГЭ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сертификат ФСТЭК России.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1060"/>
              <w:ind w:left="109" w:right="120"/>
              <w:rPr>
                <w:bCs/>
                <w:i/>
                <w:highlight w:val="none"/>
              </w:rPr>
            </w:pPr>
            <w:r>
              <w:rPr>
                <w:rFonts w:ascii="Tinos" w:hAnsi="Tinos" w:eastAsia="Tinos" w:cs="Tinos"/>
                <w:i/>
                <w:iCs/>
                <w:sz w:val="20"/>
                <w:szCs w:val="20"/>
                <w:highlight w:val="none"/>
              </w:rPr>
              <w:t xml:space="preserve">Установка и запуск станции выполняются под учетной</w:t>
            </w:r>
            <w:r>
              <w:rPr>
                <w:rFonts w:ascii="Tinos" w:hAnsi="Tinos" w:eastAsia="Tinos" w:cs="Tinos"/>
                <w:i/>
                <w:iCs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i/>
                <w:iCs/>
                <w:sz w:val="20"/>
                <w:szCs w:val="20"/>
                <w:highlight w:val="none"/>
              </w:rPr>
              <w:t xml:space="preserve">записью с правами локального администратора</w:t>
            </w:r>
            <w:r>
              <w:rPr>
                <w:bCs/>
                <w:i/>
                <w:highlight w:val="none"/>
              </w:rPr>
            </w:r>
            <w:r>
              <w:rPr>
                <w:bCs/>
                <w:i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6" w:type="dxa"/>
            <w:vAlign w:val="top"/>
            <w:textDirection w:val="lrTb"/>
            <w:noWrap w:val="false"/>
          </w:tcPr>
          <w:p>
            <w:pPr>
              <w:pStyle w:val="1060"/>
              <w:ind w:left="110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Личный кабинет ППЭ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52" w:type="dxa"/>
            <w:vAlign w:val="top"/>
            <w:textDirection w:val="lrTb"/>
            <w:noWrap w:val="false"/>
          </w:tcPr>
          <w:p>
            <w:pPr>
              <w:pStyle w:val="1060"/>
              <w:ind w:left="109" w:right="120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1 + не менее 1 резервно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го компьютера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7" w:type="dxa"/>
            <w:vAlign w:val="top"/>
            <w:textDirection w:val="lrTb"/>
            <w:noWrap w:val="false"/>
          </w:tcPr>
          <w:p>
            <w:pPr>
              <w:pStyle w:val="1072"/>
              <w:ind w:left="86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Процессор, оперативная память, свободное дисковое пространство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в соответствии с требованиями используемой операционной системы и браузера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86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Прочее оборудование: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2" w:right="165" w:firstLine="0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Видеокарта и монитор: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разрешение не менее 1366 по горизонтали, не менее 768 по вертикали;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Внешний интерфейс: USB 2.0 и выше, рекомендуется не ниже USB 3.0, а также не менее двух свободных USB- портов.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Манипулятор «мышь».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Клавиатура.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86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Интернет: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86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Наличие стабильного стационарного канала связи с выходом в сеть «Интернет».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86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Наличие резервного канала связи с выходом в сеть «Интернет» (USB-модем/альтернативный канал доступа в сеть «Интернет»).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86" w:right="165"/>
              <w:jc w:val="left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Специальное ПО: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Средство антивирусной защиты информации, имеющее действующий на весь период ЕГЭ сертификат ФСТЭК России.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86" w:right="165"/>
              <w:jc w:val="left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Средство защиты информации от несанкционированного доступа, имеющее действующий сертификат ФСТЭК России.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86" w:right="165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Дополнительное ПО: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86" w:right="165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Google Chrome (версия 103 и выше),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86" w:right="165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«Яндекс. Браузер» (версия 22 и выше)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86" w:right="165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Рутокен Плагин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86" w:right="165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Операционные системы: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операционные системы, на которых обеспечена поддержка Рутокен Плагин в допустимых браузерах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60"/>
              <w:ind w:left="86" w:right="165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Для ППЭ, использующих ЗСПД ГИА: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средство криптографической защиты информации ViPNet Client, совместимое с ЗСПД ГИА и имеющее действующий сертификат ФСБ России</w:t>
            </w:r>
            <w:r>
              <w:rPr>
                <w:rFonts w:ascii="Tinos" w:hAnsi="Tinos" w:eastAsia="Tinos" w:cs="Tinos"/>
                <w:sz w:val="23"/>
                <w:szCs w:val="23"/>
                <w:highlight w:val="none"/>
              </w:rPr>
              <w:t xml:space="preserve">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6" w:type="dxa"/>
            <w:vAlign w:val="top"/>
            <w:textDirection w:val="lrTb"/>
            <w:noWrap w:val="false"/>
          </w:tcPr>
          <w:p>
            <w:pPr>
              <w:pStyle w:val="1060"/>
              <w:ind w:left="110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Станция Штаба ППЭ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52" w:type="dxa"/>
            <w:vAlign w:val="top"/>
            <w:textDirection w:val="lrTb"/>
            <w:noWrap w:val="false"/>
          </w:tcPr>
          <w:p>
            <w:pPr>
              <w:pStyle w:val="1060"/>
              <w:ind w:left="108" w:right="246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1 + не менее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чем 1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резервная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станция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Штаба</w:t>
            </w:r>
            <w:r>
              <w:rPr>
                <w:rFonts w:ascii="Tinos" w:hAnsi="Tinos" w:eastAsia="Tinos" w:cs="Tinos"/>
                <w:spacing w:val="-2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ППЭ</w:t>
            </w:r>
            <w:r>
              <w:rPr>
                <w:rFonts w:ascii="Tinos" w:hAnsi="Tinos" w:eastAsia="Tinos" w:cs="Tinos"/>
                <w:spacing w:val="-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***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7" w:type="dxa"/>
            <w:vAlign w:val="top"/>
            <w:textDirection w:val="lrTb"/>
            <w:noWrap w:val="false"/>
          </w:tcPr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Процессор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количество ядер: от 4;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частота: от 2,0 ГГц.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Оперативная память: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до 50 участников: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60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от 4 Гбайт;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доступная (свободная) память для работы ПО (неиспользуемая прочими приложениями) – не менее 2 Гбайт;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свыше 50 участников: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от 8 Гбайт;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доступная (свободная) память для работы ПО (неиспользуемая прочими приложениями) – не менее 4 Гбайт.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Свободное дисковое пространство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от 100 Гбайт на начало экзаменационного периода;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не менее 20% от общего объема жесткого диска в течение экзаменационного периода.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Прочее оборудование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Видеокарта и монитор: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разрешение не менее 1280 по горизонтали, не менее 1024 по вертикали;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диагональ экрана: от 13 дюймов для ноутбуков, от 15 дюймов мониторов и моноблоков,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в настройках экрана в операционной системе значение параметра, отвечающего за изменение размера текста, приложений и других элементов, должно быть установлено – 100%.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Внешний интерфейс: USB 2.0 и выше, рекомендуется не ниже USB 3.0, а также не менее двух свободных портов**.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Манипулятор «мышь».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Клавиатура.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Система бесперебойного питания (рекомендуется): выходная мощность, соответствующая потребляемой мощности подключенного компьютера, время работы при полной нагрузке не менее 15 мин.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Локальный или сетевой TWAIN–совместимый сканер: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Формат бумаги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не менее А4.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Разрешение сканирования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поддержка режима 300 dpi.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Цветность сканирования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черно-белый, оттенки серого.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Тип сканера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поточный, односторонний, с поддержкой режима сканирования ADF: автоматическая подача документов.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2" w:right="165" w:firstLine="0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Локальный лазерный принтер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(использование сетевого принтера не допускается):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Формат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А4.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Тип печати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черно-белая.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Технология печати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лазерная.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Размещение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настольный.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Скорость черно-белой печати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(обычный режим, A4): не менее 25 стр./мин.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Качество черно-белой печати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(режим наилучшего качества): не менее 600 x 600 точек на дюйм.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Объем лотка для печати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от 250 листов.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60"/>
              <w:ind w:left="142" w:right="165" w:firstLine="0"/>
              <w:jc w:val="both"/>
              <w:rPr>
                <w:rFonts w:ascii="Tinos" w:hAnsi="Tinos" w:cs="Tinos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i/>
                <w:iCs/>
                <w:sz w:val="20"/>
                <w:szCs w:val="20"/>
                <w:highlight w:val="none"/>
              </w:rPr>
              <w:t xml:space="preserve">Допускается использование МФУ, технические характеристики которого удовлетворяют требованиям к принтеру и сканеру. </w:t>
            </w:r>
            <w:r>
              <w:rPr>
                <w:rFonts w:ascii="Tinos" w:hAnsi="Tinos" w:cs="Tinos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Операционные системы*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Windows 8.1/10 (сборка 1607 и выше), платформы: ia32 (x86), x64.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Специальное ПО: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средство антивирусной защиты информации, имеющее действующий на весь период ЕГЭ сертификат ФСТЭК России.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60"/>
              <w:ind w:left="113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i/>
                <w:iCs/>
                <w:sz w:val="20"/>
                <w:szCs w:val="20"/>
                <w:highlight w:val="none"/>
              </w:rPr>
              <w:t xml:space="preserve">Установка и запуск станции выполняются под учетной записью с правами локального администратора</w:t>
            </w:r>
            <w:r>
              <w:rPr>
                <w:rFonts w:ascii="Tinos" w:hAnsi="Tinos" w:eastAsia="Tinos" w:cs="Tinos"/>
                <w:i/>
                <w:iCs/>
                <w:sz w:val="23"/>
                <w:szCs w:val="23"/>
                <w:highlight w:val="none"/>
              </w:rPr>
              <w:t xml:space="preserve">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6" w:type="dxa"/>
            <w:vAlign w:val="top"/>
            <w:textDirection w:val="lrTb"/>
            <w:noWrap w:val="false"/>
          </w:tcPr>
          <w:p>
            <w:pPr>
              <w:pStyle w:val="1060"/>
              <w:ind w:left="110" w:right="790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Станция</w:t>
            </w:r>
            <w:r>
              <w:rPr>
                <w:rFonts w:ascii="Tinos" w:hAnsi="Tinos" w:eastAsia="Tinos" w:cs="Tinos"/>
                <w:spacing w:val="-57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записи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ответов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52" w:type="dxa"/>
            <w:vAlign w:val="top"/>
            <w:textDirection w:val="lrTb"/>
            <w:noWrap w:val="false"/>
          </w:tcPr>
          <w:p>
            <w:pPr>
              <w:pStyle w:val="1060"/>
              <w:ind w:left="110" w:right="298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не более 4-х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на одну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аудиторию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проведения +</w:t>
            </w:r>
            <w:r>
              <w:rPr>
                <w:rFonts w:ascii="Tinos" w:hAnsi="Tinos" w:eastAsia="Tinos" w:cs="Tinos"/>
                <w:spacing w:val="-57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не менее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1 резервной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на каждую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аудиторию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проведения с 4-мя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станциями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записи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ответов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7" w:type="dxa"/>
            <w:vAlign w:val="top"/>
            <w:textDirection w:val="lrTb"/>
            <w:noWrap w:val="false"/>
          </w:tcPr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Процессор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количество ядер: от 4;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частота: от 2,0 ГГц.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Оперативная память: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от 4 Гбайт;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доступная (свободная) память для работы ПО (неиспользуемая прочими приложениями): не менее 1 Гбайт.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Свободное дисковое пространство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от 100 Гбайт на начало экзаменационного периода;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не менее 20% от общего объема жесткого диска в течение экзаменационного периода.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Прочее оборудование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Звуковая карта.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Видеокарта и монитор: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разрешение не менее 1280 по горизонтали, не менее 1024 по вертикали;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диагональ экрана: от 13 дюймов для ноутбуков, от 15 дюймов мониторов и моноблоков;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425" w:right="165" w:firstLine="0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в настройках экрана в операционной системе значение параметра, отвечающего за изменение размера текста, приложений и других элементов, должно быть установлено – 100%.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Внешний интерфейс: USB 2.0 и выше, рекомендуется не нижеUSB 3.0, а также не менее двух свободных**.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Манипулятор «мышь».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Клавиатура.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Аудиогарнитура (наушники закрытого типа акустического оформления с микрофоном):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Требования к аудиогарнитурам </w:t>
            </w:r>
            <w:r>
              <w:rPr>
                <w:rFonts w:ascii="Tinos" w:hAnsi="Tinos" w:eastAsia="Tinos" w:cs="Tinos"/>
                <w:i/>
                <w:iCs/>
                <w:sz w:val="20"/>
                <w:szCs w:val="20"/>
                <w:highlight w:val="none"/>
              </w:rPr>
              <w:t xml:space="preserve">(допускается использование в аудиториях проведения с одним участником):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Тип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гарнитура с микрофоном.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Крепление микрофона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подвижное (не «на проводе»), микрофон должен находиться на расстоянии от 1 до 2 см перед ртом говорящего.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Тип акустического оформления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закрытого типа.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Ушные подушки наушников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(амбушюры): мягкие.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Тип крепления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мягкое оголовье с возможностью регулировки размера.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Длина провода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не менее 2 м.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Чувствительность микрофона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не более – 60 Дб (т.е. число чувствительности должно быть меньше 60).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Направленность микрофона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нет.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Микрофон с шумоподавлением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нет.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Рекомендуемые требования к аудиогарнитурам </w:t>
            </w:r>
            <w:r>
              <w:rPr>
                <w:rFonts w:ascii="Tinos" w:hAnsi="Tinos" w:eastAsia="Tinos" w:cs="Tinos"/>
                <w:i/>
                <w:iCs/>
                <w:sz w:val="20"/>
                <w:szCs w:val="20"/>
                <w:highlight w:val="none"/>
              </w:rPr>
              <w:t xml:space="preserve">(рекомендуются к использованию в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i/>
                <w:iCs/>
                <w:sz w:val="20"/>
                <w:szCs w:val="20"/>
                <w:highlight w:val="none"/>
              </w:rPr>
              <w:t xml:space="preserve">аудиториях проведения более чем с одним участником):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Тип: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гарнитура с микрофоном.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Крепление микрофона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подвижное (не «на проводе»), микрофон должен находиться на расстоянии от 1 до 2 см перед ртом говорящего.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Тип акустического оформления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закрытого типа с жесткой замкнутой (без отверстий) внешней крышкой динамиков.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Ушные подушки наушников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(амбушюры): мягкие, изолирующие, полностью покрывающие ухо, плотно прилегающие к голове.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Тип крепления: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мягкое оголовье с возможностью регулировки размера.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Длина провода: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не менее 2 м.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Чувствительность микрофона: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не более – 60 Дб (т.е. число чувствительности должно быть меньше 60).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Направленность микрофона: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однонаправленный.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Микрофон с шумоподавлением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да.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Тип микрофона: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конденсаторный.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Динамики: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не менее 40 мм, от 24 до 32 Ом.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Частотный диапазон: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20 – 22000 Гц.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Режим: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стерео.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i/>
                <w:iCs/>
                <w:sz w:val="20"/>
                <w:szCs w:val="20"/>
                <w:highlight w:val="none"/>
              </w:rPr>
              <w:t xml:space="preserve">Использование переходников не рекомендуется, в случае необходимости использования переходников следует обеспечить надежное соединение с компьютером и проводом аудиогарнитуры.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Операционные системы*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Windows 8.1/10 (сборка 1607 и выше), платформы: ia32 (x86), x64.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Специальное ПО: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средство антивирусной защиты информации, имеющее действующий на весь период ЕГЭ сертификат ФСТЭК России.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i/>
                <w:iCs/>
                <w:sz w:val="20"/>
                <w:szCs w:val="20"/>
                <w:highlight w:val="none"/>
              </w:rPr>
              <w:t xml:space="preserve">Установка и запуск станции выполняются под учетной записью с правами локального администратора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.</w:t>
            </w:r>
            <w:r>
              <w:rPr>
                <w:rFonts w:ascii="Tinos" w:hAnsi="Tinos" w:eastAsia="Tinos" w:cs="Tinos"/>
                <w:sz w:val="23"/>
                <w:szCs w:val="23"/>
                <w:highlight w:val="none"/>
              </w:rPr>
              <w:t xml:space="preserve">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5" w:type="dxa"/>
            <w:vAlign w:val="top"/>
            <w:textDirection w:val="lrTb"/>
            <w:noWrap w:val="false"/>
          </w:tcPr>
          <w:p>
            <w:pPr>
              <w:pStyle w:val="1060"/>
              <w:ind w:left="106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i/>
                <w:sz w:val="20"/>
                <w:szCs w:val="20"/>
                <w:highlight w:val="none"/>
              </w:rPr>
              <w:t xml:space="preserve">Дополнительное оборудование и расходные материалы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6" w:type="dxa"/>
            <w:vAlign w:val="top"/>
            <w:textDirection w:val="lrTb"/>
            <w:noWrap w:val="false"/>
          </w:tcPr>
          <w:p>
            <w:pPr>
              <w:pStyle w:val="1060"/>
              <w:ind w:left="110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Токен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52" w:type="dxa"/>
            <w:vAlign w:val="top"/>
            <w:textDirection w:val="lrTb"/>
            <w:noWrap w:val="false"/>
          </w:tcPr>
          <w:p>
            <w:pPr>
              <w:pStyle w:val="1060"/>
              <w:ind w:left="108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по 1 на каждого</w:t>
            </w:r>
            <w:r>
              <w:rPr>
                <w:rFonts w:ascii="Tinos" w:hAnsi="Tinos" w:eastAsia="Tinos" w:cs="Tinos"/>
                <w:spacing w:val="-57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члена</w:t>
            </w:r>
            <w:r>
              <w:rPr>
                <w:rFonts w:ascii="Tinos" w:hAnsi="Tinos" w:eastAsia="Tinos" w:cs="Tinos"/>
                <w:spacing w:val="-14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ГЭК,</w:t>
            </w:r>
            <w:r>
              <w:rPr>
                <w:rFonts w:ascii="Tinos" w:hAnsi="Tinos" w:eastAsia="Tinos" w:cs="Tinos"/>
                <w:spacing w:val="-57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не менее 2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на</w:t>
            </w:r>
            <w:r>
              <w:rPr>
                <w:rFonts w:ascii="Tinos" w:hAnsi="Tinos" w:eastAsia="Tinos" w:cs="Tinos"/>
                <w:spacing w:val="-2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ППЭ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7" w:type="dxa"/>
            <w:vAlign w:val="top"/>
            <w:textDirection w:val="lrTb"/>
            <w:noWrap w:val="false"/>
          </w:tcPr>
          <w:p>
            <w:pPr>
              <w:pStyle w:val="1072"/>
              <w:ind w:left="149" w:right="165"/>
              <w:jc w:val="both"/>
              <w:rPr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Защищенный внешний носитель с записанным ключом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шифрования.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Токен члена ГЭК используется: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для авторизации члена ГЭК и подтверждения действий в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личном кабинете ППЭ;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для активации ключа доступа к ЭМ на станциях организатора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(станциях печати ЭМ), станциях Штаба ППЭ, станциях записи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ответов,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для формирования зашифрованных пакетов с электронными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образами бланков и форм ППЭ на станциях Штаба ППЭ и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станциях организатора,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1072"/>
              <w:ind w:left="149" w:right="165"/>
              <w:jc w:val="both"/>
              <w:rPr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для формирования зашифрованных пакетов с аудиоответами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участников устного экзамена на станциях записи ответов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6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Флеш-накопитель для переноса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данных между станциями ППЭ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52" w:type="dxa"/>
            <w:vAlign w:val="top"/>
            <w:textDirection w:val="lrTb"/>
            <w:noWrap w:val="false"/>
          </w:tcPr>
          <w:p>
            <w:pPr>
              <w:pStyle w:val="1060"/>
              <w:ind w:left="108" w:right="531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т 1 + не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менее 1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резервного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7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highlight w:val="none"/>
              </w:rPr>
            </w:pPr>
            <w:r>
              <w:rPr>
                <w:rFonts w:ascii="Tinos" w:hAnsi="Tinos" w:cs="Tinos"/>
                <w:sz w:val="20"/>
                <w:szCs w:val="20"/>
                <w:highlight w:val="none"/>
              </w:rPr>
              <w:t xml:space="preserve">Флеш-накопитель используется техническим специалистом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  <w:t xml:space="preserve">для переноса данных между станциями ППЭ.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1060"/>
              <w:ind w:left="149" w:right="165"/>
              <w:jc w:val="both"/>
              <w:rPr>
                <w:highlight w:val="none"/>
              </w:rPr>
            </w:pPr>
            <w:r>
              <w:rPr>
                <w:rFonts w:ascii="Tinos" w:hAnsi="Tinos" w:cs="Tinos"/>
                <w:sz w:val="20"/>
                <w:szCs w:val="20"/>
                <w:highlight w:val="none"/>
              </w:rPr>
              <w:t xml:space="preserve">Суммарный объем всех флеш-накопителей должен быть не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  <w:t xml:space="preserve">менее 10 Гб.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cs="Tinos"/>
                <w:sz w:val="20"/>
                <w:szCs w:val="20"/>
                <w:highlight w:val="none"/>
              </w:rPr>
              <w:t xml:space="preserve">Интерфейс: USB 2.0 и выше, рекомендуется не ниже USB 3.0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6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Флеш-накопитель для хранения интернет-пакетов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52" w:type="dxa"/>
            <w:vAlign w:val="top"/>
            <w:textDirection w:val="lrTb"/>
            <w:noWrap w:val="false"/>
          </w:tcPr>
          <w:p>
            <w:pPr>
              <w:pStyle w:val="1060"/>
              <w:ind w:left="108" w:right="122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от</w:t>
            </w:r>
            <w:r>
              <w:rPr>
                <w:rFonts w:ascii="Tinos" w:hAnsi="Tinos" w:eastAsia="Tinos" w:cs="Tinos"/>
                <w:spacing w:val="-4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1</w:t>
            </w:r>
            <w:r>
              <w:rPr>
                <w:rFonts w:ascii="Tinos" w:hAnsi="Tinos" w:eastAsia="Tinos" w:cs="Tinos"/>
                <w:spacing w:val="-4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+</w:t>
            </w:r>
            <w:r>
              <w:rPr>
                <w:rFonts w:ascii="Tinos" w:hAnsi="Tinos" w:eastAsia="Tinos" w:cs="Tinos"/>
                <w:spacing w:val="-5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не</w:t>
            </w:r>
            <w:r>
              <w:rPr>
                <w:rFonts w:ascii="Tinos" w:hAnsi="Tinos" w:eastAsia="Tinos" w:cs="Tinos"/>
                <w:spacing w:val="-5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менее</w:t>
            </w:r>
            <w:r>
              <w:rPr>
                <w:rFonts w:ascii="Tinos" w:hAnsi="Tinos" w:eastAsia="Tinos" w:cs="Tinos"/>
                <w:spacing w:val="-57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1</w:t>
            </w:r>
            <w:r>
              <w:rPr>
                <w:rFonts w:ascii="Tinos" w:hAnsi="Tinos" w:eastAsia="Tinos" w:cs="Tinos"/>
                <w:spacing w:val="-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резервного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7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Флеш-накопитель используется для хранения доставленных в ППЭ интернет-пакетов.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Объем флеш-накопителя не менее 32 Гб.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Интерфейс: USB 2.0 и выше, рекомендуется не ниже USB 3.0.</w:t>
            </w:r>
            <w:r>
              <w:rPr>
                <w:rFonts w:ascii="Tinos" w:hAnsi="Tinos" w:eastAsia="Tinos" w:cs="Tinos"/>
                <w:sz w:val="23"/>
                <w:szCs w:val="23"/>
                <w:highlight w:val="none"/>
              </w:rPr>
              <w:t xml:space="preserve">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6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Флеш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-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накопитель для сохранения устных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ответов участников экзамена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52" w:type="dxa"/>
            <w:vAlign w:val="top"/>
            <w:textDirection w:val="lrTb"/>
            <w:noWrap w:val="false"/>
          </w:tcPr>
          <w:p>
            <w:pPr>
              <w:pStyle w:val="1060"/>
              <w:ind w:left="108" w:right="531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т 1 + не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менее 1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резервного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7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Суммарный объем всех флеш-накопителей, на которые предполагается сохранять аудиозаписи ответов участников устного экзамена, должен быть не менее 10 Гб.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Рекомендуется USB 3.0.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Важно! По окончании экзамена флеш-накопители с сохраненным аудиоответами участников устного экзамена остаются на хранение в ППЭ и не должны использоваться при проведении последующих экзаменов</w:t>
            </w:r>
            <w:r>
              <w:rPr>
                <w:rFonts w:ascii="Tinos" w:hAnsi="Tinos" w:eastAsia="Tinos" w:cs="Tinos"/>
                <w:sz w:val="23"/>
                <w:szCs w:val="23"/>
                <w:highlight w:val="none"/>
              </w:rPr>
              <w:t xml:space="preserve">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6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Бумага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52" w:type="dxa"/>
            <w:vAlign w:val="top"/>
            <w:textDirection w:val="lrTb"/>
            <w:noWrap w:val="false"/>
          </w:tcPr>
          <w:p>
            <w:pPr>
              <w:pStyle w:val="1060"/>
              <w:ind w:left="108" w:right="377"/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В среднем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15 листов на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один комплект ЭМ на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каждого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участника экзамена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7" w:type="dxa"/>
            <w:vAlign w:val="top"/>
            <w:textDirection w:val="lrTb"/>
            <w:noWrap w:val="false"/>
          </w:tcPr>
          <w:p>
            <w:pPr>
              <w:pStyle w:val="1060"/>
              <w:ind w:left="110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sz w:val="20"/>
                <w:szCs w:val="20"/>
                <w:highlight w:val="none"/>
              </w:rPr>
              <w:t xml:space="preserve">плотность</w:t>
            </w:r>
            <w:r>
              <w:rPr>
                <w:rFonts w:ascii="Tinos" w:hAnsi="Tinos" w:eastAsia="Tinos" w:cs="Tinos"/>
                <w:b/>
                <w:spacing w:val="-2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80</w:t>
            </w:r>
            <w:r>
              <w:rPr>
                <w:rFonts w:ascii="Tinos" w:hAnsi="Tinos" w:eastAsia="Tinos" w:cs="Tinos"/>
                <w:spacing w:val="-2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г/м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  <w:vertAlign w:val="superscript"/>
              </w:rPr>
              <w:t xml:space="preserve">2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60"/>
              <w:ind w:left="110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sz w:val="20"/>
                <w:szCs w:val="20"/>
                <w:highlight w:val="none"/>
              </w:rPr>
              <w:t xml:space="preserve">Белизна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от 150%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6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Резервный USB-модем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52" w:type="dxa"/>
            <w:vAlign w:val="top"/>
            <w:textDirection w:val="lrTb"/>
            <w:noWrap w:val="false"/>
          </w:tcPr>
          <w:p>
            <w:pPr>
              <w:pStyle w:val="1060"/>
              <w:ind w:left="108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1</w:t>
            </w:r>
            <w:r>
              <w:rPr>
                <w:rFonts w:ascii="Tinos" w:hAnsi="Tinos" w:eastAsia="Tinos" w:cs="Tinos"/>
                <w:spacing w:val="-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на</w:t>
            </w:r>
            <w:r>
              <w:rPr>
                <w:rFonts w:ascii="Tinos" w:hAnsi="Tinos" w:eastAsia="Tinos" w:cs="Tinos"/>
                <w:spacing w:val="-2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ППЭ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7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Резервный USB-модем используется в случае возникновения проблем с доступом в сеть «Интернет» по стационарному каналу связи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6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Резервные картриджи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52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не менее 1 резервного картриджа на 3 лазерных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принтера одной модели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7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Общее количество картриджей рассчитывается в соответствии с техническими характеристиками картриджа, исходя из среднего значения объема одного ИК – 15 листов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6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Резервный лазерный принтер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52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не менее 1 на ППЭ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7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Используется в случае выхода из строя принтера, используемого на какой-либо основной или резервной станции организатора (станции печати ЭМ) или станции Штаба ППЭ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6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Резервный сканер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52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не менее 1 на ППЭ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7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Используется в случае выхода из строя сканера, используемого на какой-либо основной или резервной станции Штаба ППЭ или станции организатора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6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Резервные кабели для подключения принтеров и сканеров к компьютерам (ноутбукам)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52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От 1 на ППЭ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7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Используются в случае сбоя при подключении принтера или сканера к компьютеру (ноутбуку)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6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Резервные аудио-гарнитуры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52" w:type="dxa"/>
            <w:vAlign w:val="top"/>
            <w:textDirection w:val="lrTb"/>
            <w:noWrap w:val="false"/>
          </w:tcPr>
          <w:p>
            <w:pPr>
              <w:pStyle w:val="1060"/>
              <w:ind w:left="149" w:right="165"/>
              <w:jc w:val="both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1 на каждую аудиторию проведения для инструктажа участников + не менее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1 резервной на каждые 4станции записи ответов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7" w:type="dxa"/>
            <w:vAlign w:val="top"/>
            <w:textDirection w:val="lrTb"/>
            <w:noWrap w:val="false"/>
          </w:tcPr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Требования к аудиогарнитурам: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i/>
                <w:iCs/>
                <w:sz w:val="20"/>
                <w:szCs w:val="20"/>
                <w:highlight w:val="none"/>
              </w:rPr>
              <w:t xml:space="preserve">(допускается использование в аудиториях проведения с одним участником)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Тип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гарнитура с микрофоном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60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Крепление микрофона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подвижное (не «на проводе»), микрофон должен находиться на расстоянии от 1 до 2 см перед ртом говорящего.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Тип акустического оформления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закрытого типа.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Ушные подушки наушников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(амбушюры): мягкие.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Тип крепления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мягкое оголовье с возможностью регулировки размера.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Длина провода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не менее 2 м.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Чувствительность микрофона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не более – 60Дб (т.е. число чувствительности должно быть меньше 60).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Направленность микрофона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нет.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Микрофон с шумоподавлением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нет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Рекомендуемые требования к аудиогарнитурам: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i/>
                <w:iCs/>
                <w:sz w:val="20"/>
                <w:szCs w:val="20"/>
                <w:highlight w:val="none"/>
              </w:rPr>
              <w:t xml:space="preserve">(могут быть использованы в аудиториях проведения более чем с одним участником)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Тип: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гарнитура с микрофоном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Крепление микрофона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подвижное (не «на проводе»), микрофон должен находиться на расстоянии от 1 до 2 см перед ртом говорящего.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Тип акустического оформления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закрытого типа с жесткой замкнутой (без отверстий) внешней крышкой динамиков.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Ушные подушки наушников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(амбушюры): мягкие, изолирующие, полностью покрывающие ухо, плотно прилегающие к голове.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Тип крепления: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мягкое оголовье с возможностью регулировки размера.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Длина провода: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не менее 2 м.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Чувствительность микрофона: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не более – 60 Дб (т.е. число чувствительности должно быть меньше 60).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Направленность микрофона: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однонаправленный.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Микрофон с шумоподавлением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: да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Тип микрофона: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конденсаторный.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Динамики: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не менее 40 мм, от 24 до 32 Ом.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Частотный диапазон: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20 – 22000 Гц.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  <w:p>
            <w:pPr>
              <w:pStyle w:val="1072"/>
              <w:ind w:left="53" w:right="165"/>
              <w:rPr>
                <w:rFonts w:ascii="Tinos" w:hAnsi="Tinos" w:eastAsia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0"/>
                <w:szCs w:val="20"/>
                <w:highlight w:val="none"/>
              </w:rPr>
              <w:t xml:space="preserve">Режим: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стерео.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</w:r>
          </w:p>
          <w:p>
            <w:pPr>
              <w:pStyle w:val="1060"/>
              <w:ind w:left="53" w:right="165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Использование переходников не рекомендуется, в случае необходимости использования переходников следует обеспечить надежное соединение с компьютером и проводом аудиогарнитуры.</w:t>
            </w:r>
            <w:r>
              <w:rPr>
                <w:rFonts w:ascii="Tinos" w:hAnsi="Tinos" w:eastAsia="Tinos" w:cs="Tinos"/>
                <w:sz w:val="23"/>
                <w:szCs w:val="23"/>
                <w:highlight w:val="none"/>
              </w:rPr>
              <w:t xml:space="preserve"> 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6" w:type="dxa"/>
            <w:vAlign w:val="top"/>
            <w:textDirection w:val="lrTb"/>
            <w:noWrap w:val="false"/>
          </w:tcPr>
          <w:p>
            <w:pPr>
              <w:pStyle w:val="1060"/>
              <w:ind w:left="110" w:right="213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Резервные</w:t>
            </w:r>
            <w:r>
              <w:rPr>
                <w:rFonts w:ascii="Tinos" w:hAnsi="Tinos" w:eastAsia="Tinos" w:cs="Tinos"/>
                <w:spacing w:val="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аудиоколонки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52" w:type="dxa"/>
            <w:vAlign w:val="top"/>
            <w:textDirection w:val="lrTb"/>
            <w:noWrap w:val="false"/>
          </w:tcPr>
          <w:p>
            <w:pPr>
              <w:pStyle w:val="1060"/>
              <w:ind w:left="108"/>
              <w:rPr>
                <w:rFonts w:ascii="Tinos" w:hAnsi="Tinos" w:cs="Tinos"/>
                <w:sz w:val="20"/>
                <w:szCs w:val="20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от 1</w:t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  <w:r>
              <w:rPr>
                <w:rFonts w:ascii="Tinos" w:hAnsi="Tinos" w:cs="Tinos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7" w:type="dxa"/>
            <w:vAlign w:val="top"/>
            <w:textDirection w:val="lrTb"/>
            <w:noWrap w:val="false"/>
          </w:tcPr>
          <w:p>
            <w:pPr>
              <w:pStyle w:val="1060"/>
              <w:ind w:left="53" w:right="165"/>
              <w:rPr>
                <w:rFonts w:ascii="Tinos" w:hAnsi="Tinos" w:cs="Tinos"/>
                <w:sz w:val="23"/>
                <w:szCs w:val="23"/>
                <w:highlight w:val="none"/>
              </w:rPr>
            </w:pPr>
            <w:r>
              <w:rPr>
                <w:rFonts w:ascii="Tinos" w:hAnsi="Tinos" w:eastAsia="Tinos" w:cs="Tinos"/>
                <w:sz w:val="20"/>
                <w:szCs w:val="20"/>
                <w:highlight w:val="none"/>
              </w:rPr>
              <w:t xml:space="preserve">Используются в случае выхода из строя аудиоколонок, используемых на какой-либо основной или резервной станции организатора при проведении экзамена по письменному иностранному языку</w:t>
            </w:r>
            <w:r>
              <w:rPr>
                <w:rFonts w:ascii="Tinos" w:hAnsi="Tinos" w:eastAsia="Tinos" w:cs="Tinos"/>
                <w:sz w:val="23"/>
                <w:szCs w:val="23"/>
                <w:highlight w:val="none"/>
              </w:rPr>
              <w:t xml:space="preserve"> </w:t>
            </w:r>
            <w:r>
              <w:rPr>
                <w:rFonts w:ascii="Tinos" w:hAnsi="Tinos" w:cs="Tinos"/>
                <w:sz w:val="23"/>
                <w:szCs w:val="23"/>
                <w:highlight w:val="none"/>
              </w:rPr>
            </w:r>
            <w:r>
              <w:rPr>
                <w:rFonts w:ascii="Tinos" w:hAnsi="Tinos" w:cs="Tinos"/>
                <w:sz w:val="23"/>
                <w:szCs w:val="23"/>
                <w:highlight w:val="none"/>
              </w:rPr>
            </w:r>
          </w:p>
        </w:tc>
      </w:tr>
    </w:tbl>
    <w:p>
      <w:pPr>
        <w:pStyle w:val="1056"/>
        <w:ind w:left="0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* На компьютерах (ноутбуках) устанавливается «чистая» операционная система (новая установка) и </w:t>
      </w:r>
      <w:r>
        <w:rPr>
          <w:rFonts w:ascii="Tinos" w:hAnsi="Tinos" w:eastAsia="Tinos" w:cs="Tinos"/>
          <w:sz w:val="28"/>
          <w:szCs w:val="28"/>
          <w:highlight w:val="none"/>
          <w:lang w:val="ru-RU"/>
        </w:rPr>
        <w:t xml:space="preserve">ПО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необходимое для работы соответствующей станции ППЭ. Установка другого ПО до окончания использования станций ППЭ при проведении ЕГЭ запрещается.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56"/>
        <w:ind w:left="0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** В случае использования USB-концентратора следует использовать следующий порядок подключения: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56"/>
        <w:ind w:left="0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токен члена ГЭК – непосредственно в USB-порт компьютера;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56"/>
        <w:ind w:left="0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принтер/сканер/аудиогарнитура (при подключении через USB) – непосредственно в USB-порт компьютера;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56"/>
        <w:ind w:left="0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флеш-накопитель, манипулятор «мышь» – через USB-концентратор.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56"/>
        <w:ind w:left="0"/>
        <w:rPr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***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Для организации доступа к личному кабинету ППЭ необходимо выполнять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требования по обеспечению безопасности персональных данных при их обработке в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информационной системе в соответствии с законодательством Российской Федерации.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Подтверждением выполнения мер на соответствие требованиям по защите информации</w:t>
      </w:r>
      <w:r>
        <w:rPr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является аттестат соответствия требованиям по защите информации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56"/>
        <w:ind w:left="0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**** Для ускорения процесса обработки бланков в ППЭ может быть использовано более одной Станции Штаба ППЭ. Их количество РЦОИ определяет самостоятельно, исходя из числа участников экзамена, распредел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енных в ППЭ на дату экзамена, скорости работы используемых сканеров, а также навыков задействованных работников ППЭ. На обработку бланков, включая их комплектацию, приемку у организаторов и заполнение соответствующих форм ППЭ, отводится не более 2-х часов.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72"/>
        <w:ind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Важно!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случае несоответствия используемых компьютеров (ноутбуков) указанным требованиям допускается их использование по усмотрению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Министерства образования области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при условии успешного проведения на данном оборудовании регионального и всероссийского тренировочного мероприятия.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72"/>
        <w:ind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Важно!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Всем компьютерам (ноутбукам) должен быть присвоен уникальный в ППЭ номер компьютера (ноутбука), в случае установки на компьютер (ноутбук) нескольких видов ПО номер компьютера (ноутбука) в каждом ПО должен быть один и тот же.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72"/>
        <w:ind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При использовании отдельно взятого компьютера (ноутбука), которому в ППЭ присвоен свой уникальный номер, при проведении экзаменов: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72"/>
        <w:ind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допускается: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72"/>
        <w:ind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устанавливать, в дополнение к основной станции организатора, основную станцию записи ответов (при проведении экзамена в ППЭ на дому);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72"/>
        <w:ind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устанавливать, в дополнение к основной станции организатора, основную станцию Штаба ППЭ (при проведении экзамена в ППЭ на дому) при условии последовательного использования (одновременный запуск станции организатора и станции Штаба ППЭ запрещены);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72"/>
        <w:ind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использовать станцию организатора, установленную на этом компьютере (ноутбуке), для печати ЭМ по разным предметам, если экзамен по ним проводится в одной аудитории в день проведения экзамена;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72"/>
        <w:ind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устанавливать любые резервные станции и использовать, в случае возникновения нештатной ситуации, взамен вышедшей из строя станции соответствующего типа.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72"/>
        <w:ind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Не допускается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(в том числе запрещается при передаче электронных актов в систему мониторинга готовности ППЭ):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46"/>
        <w:ind w:firstLine="709"/>
        <w:jc w:val="both"/>
        <w:spacing w:before="0" w:after="0"/>
        <w:tabs>
          <w:tab w:val="left" w:pos="284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использовать как основную или резервную станцию одного типа одновременно в двух и более различных аудиториях.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46"/>
        <w:jc w:val="left"/>
        <w:spacing w:before="0" w:after="0"/>
        <w:tabs>
          <w:tab w:val="left" w:pos="284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46"/>
        <w:numPr>
          <w:ilvl w:val="0"/>
          <w:numId w:val="8"/>
        </w:numPr>
        <w:ind w:left="0" w:firstLine="0"/>
        <w:spacing w:before="0" w:after="0"/>
        <w:tabs>
          <w:tab w:val="num" w:pos="0" w:leader="none"/>
          <w:tab w:val="left" w:pos="284" w:leader="none"/>
          <w:tab w:val="clear" w:pos="72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Особенности проведения ЕГЭ по иностранным языкам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84"/>
        <w:numPr>
          <w:ilvl w:val="1"/>
          <w:numId w:val="8"/>
        </w:numPr>
        <w:ind w:left="0" w:firstLine="709"/>
        <w:jc w:val="both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ЕГЭ по иностранным языкам включает в себя две части: письменную и устную. </w:t>
      </w: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Участник экзамена может выбрать для сдачи как только письменную часть, так и одновременно обе части – письменную и устную</w:t>
      </w: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84"/>
        <w:numPr>
          <w:ilvl w:val="1"/>
          <w:numId w:val="8"/>
        </w:numPr>
        <w:ind w:left="0" w:firstLine="709"/>
        <w:jc w:val="both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Письменная часть ЕГЭ по иностранным языкам. Раздел «Аудирование».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84"/>
        <w:numPr>
          <w:ilvl w:val="2"/>
          <w:numId w:val="8"/>
        </w:numPr>
        <w:ind w:left="0" w:firstLine="709"/>
        <w:jc w:val="both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При проведении ЕГЭ по иностранным языкам в экзамен включается раздел «Аудирование», все задания по которому включены в состав интернет-пакета, загружаемого на станцию организатора.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84"/>
        <w:numPr>
          <w:ilvl w:val="2"/>
          <w:numId w:val="8"/>
        </w:numPr>
        <w:ind w:left="0" w:firstLine="709"/>
        <w:jc w:val="both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Станции организатора в аудиториях, выделяемых для проведения раздела «Аудирование», оборудуются средствами воспроизведения аудиозаписей (аудиокарта, аудиоколонки). Для выполнения заданий раздела «Аудирование» тех</w:t>
      </w: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нические специалисты на этапе технической подготовки настраивают средство воспроизведения аудиозаписи на станции организатора так, чтобы было слышно каждому участнику экзамена, находящемуся в аудитории, факт настройки средств воспроизведения фикс</w:t>
      </w: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ируется в </w:t>
      </w: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форме ППЭ-01-02 «Протокол технической готовности».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84"/>
        <w:numPr>
          <w:ilvl w:val="2"/>
          <w:numId w:val="8"/>
        </w:numPr>
        <w:ind w:left="0" w:firstLine="709"/>
        <w:jc w:val="both"/>
        <w:rPr>
          <w:rFonts w:ascii="Tinos" w:hAnsi="Tinos" w:eastAsia="Tinos" w:cs="Tinos"/>
          <w:highlight w:val="none"/>
          <w14:ligatures w14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Во время контроля технической готовности член ГЭК проверяет работоспособность</w:t>
      </w: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средств воспроизведения аудиозаписи на станции организатора.</w:t>
      </w:r>
      <w:r>
        <w:rPr>
          <w:rFonts w:ascii="Tinos" w:hAnsi="Tinos" w:eastAsia="Tinos" w:cs="Tinos"/>
          <w:highlight w:val="none"/>
          <w14:ligatures w14:val="none"/>
        </w:rPr>
      </w:r>
      <w:r>
        <w:rPr>
          <w:rFonts w:ascii="Tinos" w:hAnsi="Tinos" w:eastAsia="Tinos" w:cs="Tinos"/>
          <w:highlight w:val="none"/>
          <w14:ligatures w14:val="none"/>
        </w:rPr>
      </w:r>
    </w:p>
    <w:p>
      <w:pPr>
        <w:pStyle w:val="984"/>
        <w:numPr>
          <w:ilvl w:val="2"/>
          <w:numId w:val="8"/>
        </w:numPr>
        <w:ind w:left="0" w:firstLine="709"/>
        <w:jc w:val="both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Перед выполнени</w:t>
      </w: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ем заданий раздела «Аудирование» технические специалисты или организаторы в аудитории проверяют, что воспроизведение аудиозаписи настроено так, чтобы было слышно каждому участнику экзамена находящемуся в аудитории, при необходимости корректируют настройки.</w:t>
      </w: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По завершении заполнения регистрационных полей </w:t>
      </w: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экзаменационной работы (далее – </w:t>
      </w: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ЭР</w:t>
      </w: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) </w:t>
      </w: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всеми участниками экзамена и настройки средств воспроизведения аудиозаписи организаторы объявляют время начала и завершения выполнения ЭР, фиксируют их на доске (информационном стенде).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Аудиозапись прослушивается учас</w:t>
      </w: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тниками экзамена дважды. Между первым и вторым воспроизведением текста – пауза, которая предусмотрена при записи. После завершения второго воспроизведения текста участники экзамена приступают к выполнению ЭР, от организаторов никаких действий не требуется.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84"/>
        <w:numPr>
          <w:ilvl w:val="2"/>
          <w:numId w:val="8"/>
        </w:numPr>
        <w:ind w:left="0" w:firstLine="709"/>
        <w:jc w:val="both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Перед началом экзамена участникам зачитывается Инструкция для участника экзамена, зачитываемая организатором в аудитории перед началом письменной части экзамена по иностранным языкам.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84"/>
        <w:numPr>
          <w:ilvl w:val="2"/>
          <w:numId w:val="8"/>
        </w:numPr>
        <w:ind w:left="0" w:firstLine="709"/>
        <w:jc w:val="both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Во время работы с разделом «Аудирование» допуск опоздавших участников экзамена в аудиторию после включения аудиозаписи не осуществляется (за исключением случаев, когда в аудитории нет других участников экзамена или когда участник</w:t>
      </w: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и экзамена в аудитории завершили прослушивание соответствующей аудиозаписи). Персональное прослушивание соответствующей аудиозаписи для опоздавших участников экзамена не проводится (за исключением случаев, когда в аудитории нет других участников экзамена).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84"/>
        <w:numPr>
          <w:ilvl w:val="2"/>
          <w:numId w:val="8"/>
        </w:numPr>
        <w:ind w:left="0" w:firstLine="709"/>
        <w:jc w:val="both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После завершения выполнения заданий раздела «Аудирование» во всех аудиториях необходимо передать при участии члена ГЭК с использованием токена члена ГЭК статус «Аудирование успешно завершено» в систему мониторинга готовности ППЭ в личном кабинете ППЭ. 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84"/>
        <w:ind w:left="0" w:firstLine="709"/>
        <w:jc w:val="both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Для этого организаторы в аудиториях после окончания прослушивания аудиозаписи сообщают организаторам вне аудитории об окончании работы с разделом «Аудирование», которые передают данную информацию руководителю ППЭ.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84"/>
        <w:ind w:left="0" w:firstLine="709"/>
        <w:jc w:val="both"/>
        <w:rPr>
          <w:rFonts w:ascii="Tinos" w:hAnsi="Tinos" w:eastAsia="Tinos" w:cs="Tinos"/>
          <w:spacing w:val="-6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В случае неявки участников во все аудитории, в которых проводится письменный экзамен по иностранному языку, и при наличии аудиторий по другим предметам, следует передать статус «Аудирование не требуется (неявка)».</w:t>
      </w:r>
      <w:r>
        <w:rPr>
          <w:rFonts w:ascii="Tinos" w:hAnsi="Tinos" w:eastAsia="Tinos" w:cs="Tinos"/>
          <w:spacing w:val="-6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spacing w:val="-6"/>
          <w:sz w:val="28"/>
          <w:szCs w:val="28"/>
          <w:highlight w:val="none"/>
          <w14:ligatures w14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Статусы по аудированию будут отображаться в личном кабинете ППЭ только при наличии рассадки участников на экзамен по иностранным языкам (письменная часть).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84"/>
        <w:numPr>
          <w:ilvl w:val="2"/>
          <w:numId w:val="8"/>
        </w:numPr>
        <w:ind w:left="0" w:firstLine="709"/>
        <w:jc w:val="both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Проведение письменной части ЕГЭ по китайскому языку имеет особенность, связанную с макетом бланков ответов № 2 и </w:t>
      </w: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дополнительных бланков ответов № 2 (далее – ДБО №</w:t>
      </w: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2</w:t>
      </w: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)</w:t>
      </w: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: клетчатое поле для записи ответов содержит увеличенную клетку, что обусловлено осо</w:t>
      </w: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бенностью написания иероглифов при выполнении заданий с развернутыми ответами, поля «Код предмета», «Название предмета» заполняются автоматически. В связи с этим при подготовке и проведении письменной части ЕГЭ по китайскому языку надо учитывать следующее: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при проведении технической под</w:t>
      </w: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готовки станции Штаба ППЭ печати тестового ДБО № 2 необходимо выбрать соответствующий тип бланка ДБО № 2, при контроле качества тестового ДБО № 2 по китайскому языку дополнительно убедиться, что на бланке заполнены поля «Код предмета» и «Название предмета»</w:t>
      </w: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;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при проведении контроля технической готовности члену ГЭК при контроле качества распечатанного тестового ДБО № 2 по китайскому языку дополнительно необходимо убедиться, что на бланке заполнены поля «Код предмета» и «Название предмета»; 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- </w:t>
      </w: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при печати ДБО № 2 для проведения китайского языка необходимо дополнительно выбрать соответствующий тип бланка, при проверке качества ДБО № 2 по китайскому языку дополнительно убедиться, что на бланке заполнены поля «Код предмета» и «Название предмета»</w:t>
      </w: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84"/>
        <w:ind w:left="0" w:firstLine="709"/>
        <w:jc w:val="both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В личном кабинете ППЭ запрос ключа доступа для ДБО № 2 доступен только для ППЭ, для которых на специализированном федеральном портале есть информация о назначении на экзамен по китайскому языку</w:t>
      </w:r>
      <w:r>
        <w:rPr>
          <w:rFonts w:ascii="Tinos" w:hAnsi="Tinos" w:eastAsia="Tinos" w:cs="Tinos"/>
          <w:spacing w:val="-6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По окончании проведения всех запланированных в ППЭ экзаменов неиспользованные ДБО № 2 по китайскому языку направляются в РЦОИ вместе с другими неиспользованными ЭМ.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Использование ДБО № 2 стандартного типа на экзамене по китайскому языку недопустимо!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Использование ДБО №2 по китайскому языку не допускается при проведении экзаменов по другим учебным предметам.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84"/>
        <w:numPr>
          <w:ilvl w:val="1"/>
          <w:numId w:val="8"/>
        </w:numPr>
        <w:ind w:left="0"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Устная часть ЕГЭ по иностранным языкам. Раздел «Говорение»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numPr>
          <w:ilvl w:val="2"/>
          <w:numId w:val="8"/>
        </w:numPr>
        <w:ind w:left="0" w:firstLine="709"/>
        <w:jc w:val="both"/>
        <w:spacing w:after="0" w:line="240" w:lineRule="auto"/>
        <w:widowControl w:val="off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Особенности подготовки к сдаче экзамена 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Для проведения устной части экзамена используется два типа аудиторий: 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а) аудитория подготовки, в которой участник экзамена заполняет бланк регистрации и ожидает своей очереди сдачи устной части ЕГЭ (в кач</w:t>
      </w: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естве аудиторий подготовки можно использовать обычные аудитории для сдачи ЕГЭ, оборудованные станциями организатора, при этом производится только печать ЭМ, сканирование в аудитории не производится, сканер не используется. Все ЭМ сканируются в Штабе ППЭ); 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pacing w:val="-6"/>
          <w:sz w:val="28"/>
          <w:szCs w:val="28"/>
          <w:highlight w:val="none"/>
        </w:rPr>
      </w:pP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б) аудитория проведения, в которой участник экзамена отвечает на задания КИМ. В аудитории проведения должны быть подготовлены компьютеры с подключенной аудиогарнитурой (наушники закрытого акустического оформления</w:t>
      </w:r>
      <w:r>
        <w:rPr>
          <w:rFonts w:ascii="Tinos" w:hAnsi="Tinos" w:eastAsia="Tinos" w:cs="Tinos"/>
          <w:spacing w:val="-6"/>
          <w:sz w:val="28"/>
          <w:szCs w:val="28"/>
          <w:highlight w:val="none"/>
          <w:lang w:eastAsia="ru-RU"/>
        </w:rPr>
        <w:t xml:space="preserve"> с микрофоном), настройка которых должна быть обеспечена техническими специалистами или организаторами для осуществления качественной записи устных ответов участников экзамена, и установленным специальным программным обеспечением – станцией записи ответов.</w:t>
      </w:r>
      <w:r>
        <w:rPr>
          <w:rFonts w:ascii="Tinos" w:hAnsi="Tinos" w:cs="Tinos"/>
          <w:spacing w:val="-6"/>
          <w:sz w:val="28"/>
          <w:szCs w:val="28"/>
          <w:highlight w:val="none"/>
        </w:rPr>
      </w:r>
      <w:r>
        <w:rPr>
          <w:rFonts w:ascii="Tinos" w:hAnsi="Tinos" w:cs="Tinos"/>
          <w:spacing w:val="-6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Из аудиторий подготовки в аудитории проведения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участники экзамена заходят группами по количеству рабочих мест в аудитории, при этом следующая группа участников экзамена заходит в аудиторию проведения только после того, как выполнение экзаменационной работы завершили все участники из предыдущей группы.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Допустимо организовать одну аудиторию подготовки для экзаменов по нескольким иностранным языкам, но при этом в ней необходимо установить соответствующее количество станций организатора.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Недопустимо совмещать аудитории подготовки и проведения (в том числе для участников экзамена с ОВЗ, детей-инвалидов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и инвалидов), но допустимо организовать одну аудиторию подготовки для участников экзамена и для участников экзамена с ОВЗ, детей-инвалидов и инвалидов, если параметры этой аудитории соответствуют требованиям участников с ОВЗ, детей-инвалидов и инвалидов).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numPr>
          <w:ilvl w:val="2"/>
          <w:numId w:val="8"/>
        </w:numPr>
        <w:ind w:lef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Продолжительность выполнения заданий раздела «Говорение»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Продолжительность выполнения работы заданий раздела «Говорение» одним участником экзамена в аудитории проведения со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ставляет примерно 17 минут (14 минут для выполнения работы по китайскому языку). Время на подготовку к заданиям указано в инструкции по выполнению заданий, входящих в состав КИМ ЕГЭ и демонстрационного варианта КИМ ЕГЭ по иностранному языку (устная часть).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Общее время нахождения участника экзамена в аудитории проведения не превышает 30 минут.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Общая длительность экзамена в ППЭ: 2 часа. Таким образом, через одно рабочее место в аудитории проведения за день могут пройти максимум 4 участника экзамена (последние сдающие проведут в аудитории подготовки 1,5 часа).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numPr>
          <w:ilvl w:val="2"/>
          <w:numId w:val="8"/>
        </w:numPr>
        <w:ind w:lef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Обеспечение и состав ЭМ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Для выполнения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ЭР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используются электронные КИМ, которые доставляются в ППЭ по сети «Интернет» в со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ставе интернет-пакета, сформированного на основе сведений о распределенных по ППЭ участниках и аудиторном фонде ППЭ. Интернет-пакет содержит электронные КИМ и электронные бланки регистрации. Печать бланков регистрации обеспечивается в аудитории подготовки.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Для печати ЭМ с бланками регистрации и использования электронных КИМ при сдаче экзамена необходимо наличие ключа доступа к ЭМ и токена члена ГЭК.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Ключи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доступа к ЭМ формируются для каждого ППЭ на каждый день экзамена и направляются в ППЭ через специализированный федеральный портал непосредственно перед экзаменом (начиная с 9 часов 30 минут), для скачивания ключа доступа к ЭМ используется токен члена ГЭК.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Количество членов ГЭК, назначенных в ППЭ, определяется из расчета 1 член ГЭК на 2 аудитории по 3–4 рабочих места, 1 член ГЭК на 4 аудитории по 2 рабочих места, 1 член ГЭК на 6 аудиторий по 1 рабочему месту, но не менее двух членов ГЭК на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оличество технических специалистов в день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проведения экзамена, назначенных в ППЭ, определяется из расчета один технический специалист на 2 аудитории по 3–4 рабочих места, один технический специалист на 4 аудитории по 2 рабочих места, один технический специалист на 6 аудиторий по 1 рабочему месту,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но не менее 2-х на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numPr>
          <w:ilvl w:val="2"/>
          <w:numId w:val="8"/>
        </w:numPr>
        <w:ind w:lef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Процедура прохождения раздела «Говорение» по иностранным языкам участником экзамена.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Использование черновиков участником экзамена не предусмотрено.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Участник экзамена выполняет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ЭР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с использованием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компьютера (ноутбука) с установленной станцией записи ответов и подключенной аудиогарнитурой (наушниками с микрофоном) (далее – рабочее место участника экзамена). Участник может выбрать для себя фоновую мелодию, которая будет звучать во время работы с КИМ.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Средствами станции записи ответов на мониторе компьютера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(ноутбука)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отображается текст задания КИМ и записываются ответы участника экзамена. Участник экзамена взаимодействует со станцией записи ответов самостоятельно, участие организатора в аудитории при этом минимально (инициализация и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завершение процесса сдачи экзамена в ПО).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numPr>
          <w:ilvl w:val="2"/>
          <w:numId w:val="8"/>
        </w:numPr>
        <w:ind w:lef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Передача ЭМ из ППЭ в РЦОИ.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По окончании выполнения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ЭР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всеми участниками экзамена аудиозаписи ответов участников записываются на флеш-накопитель для сохранения устных ответов участников экзамена с дальнейшим формированием на этом носителе зашифрованного пакета (пакетов) с аудиоответами.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Количество флеш-накопителей определяется количеством технических специалистов, выполняющих сбор ответов участников, и размером флеш-накопителей, при этом необходимо учитывать, что о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тветы из одной аудитории не должны быть сохранены на разных флеш-накопителях. Пакеты с аудиоответами участников передаются в РЦОИ в электронном виде аналогично пакетам с электронными образами бланков регистрации и форм ППЭ посредством личного кабинета ППЭ.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Бланки регистрации переводятся в электронный вид в Штабе ППЭ на станции 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Штаба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 ППЭ, сканирование в аудитории не используется.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1046"/>
        <w:ind w:firstLine="709"/>
        <w:jc w:val="both"/>
        <w:spacing w:before="0" w:after="0"/>
        <w:tabs>
          <w:tab w:val="left" w:pos="284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Технология проведения раздела «Говорение» не предполагает возможности проведения экзамена с ЭМ на бумажных носителях,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поэтому в тех ППЭ, для которых допускается «бумажная» технология, при проведении раздела «Говорение» необходимо обеспечить использование соответствующего оборудования, допустимо использовать один компьютер для станции организатора и станции записи ответов.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sectPr>
      <w:footerReference w:type="even" r:id="rId9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5"/>
      <w:rPr>
        <w:rStyle w:val="1053"/>
      </w:rPr>
      <w:framePr w:wrap="around" w:vAnchor="text" w:hAnchor="margin" w:xAlign="center" w:y="1"/>
    </w:pPr>
    <w:r>
      <w:rPr>
        <w:rStyle w:val="1053"/>
      </w:rPr>
      <w:fldChar w:fldCharType="begin"/>
    </w:r>
    <w:r>
      <w:rPr>
        <w:rStyle w:val="1053"/>
      </w:rPr>
      <w:instrText xml:space="preserve">PAGE  </w:instrText>
    </w:r>
    <w:r>
      <w:rPr>
        <w:rStyle w:val="1053"/>
      </w:rPr>
      <w:fldChar w:fldCharType="end"/>
    </w:r>
    <w:r>
      <w:rPr>
        <w:rStyle w:val="1053"/>
      </w:rPr>
    </w:r>
    <w:r>
      <w:rPr>
        <w:rStyle w:val="1053"/>
      </w:rPr>
    </w:r>
  </w:p>
  <w:p>
    <w:pPr>
      <w:pStyle w:val="99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47"/>
        <w:jc w:val="both"/>
        <w:rPr>
          <w:rFonts w:ascii="Tinos" w:hAnsi="Tinos" w:cs="Tinos"/>
        </w:rPr>
      </w:pPr>
      <w:r>
        <w:rPr>
          <w:rStyle w:val="949"/>
        </w:rPr>
        <w:footnoteRef/>
      </w:r>
      <w:r>
        <w:t xml:space="preserve"> </w:t>
      </w:r>
      <w:r>
        <w:rPr>
          <w:rFonts w:ascii="Tinos" w:hAnsi="Tinos" w:eastAsia="Tinos" w:cs="Tinos"/>
          <w:sz w:val="24"/>
          <w:szCs w:val="24"/>
        </w:rPr>
        <w:t xml:space="preserve">В случае организации крупного ППЭ рекомендуется оборудовать</w:t>
      </w:r>
      <w:r>
        <w:rPr>
          <w:rFonts w:ascii="Tinos" w:hAnsi="Tinos" w:eastAsia="Tinos" w:cs="Tinos"/>
          <w:sz w:val="24"/>
          <w:szCs w:val="24"/>
        </w:rPr>
        <w:t xml:space="preserve"> несколько входов в ППЭ с присутствием организаторов вне аудитории, сотрудников, осуществляющих охрану правопорядка, и (или) сотрудников органов внутренних дел (полиции) и с наличием необходимого количества стационарных и (или) переносных металлоискателей.</w:t>
      </w:r>
      <w:r>
        <w:rPr>
          <w:rFonts w:ascii="Tinos" w:hAnsi="Tinos" w:eastAsia="Tinos" w:cs="Tinos"/>
        </w:rPr>
        <w:t xml:space="preserve"> </w:t>
      </w:r>
      <w:r>
        <w:rPr>
          <w:rFonts w:ascii="Tinos" w:hAnsi="Tinos" w:cs="Tinos"/>
        </w:rPr>
      </w:r>
      <w:r>
        <w:rPr>
          <w:rFonts w:ascii="Tinos" w:hAnsi="Tinos" w:cs="Tinos"/>
        </w:rPr>
      </w:r>
    </w:p>
  </w:footnote>
  <w:footnote w:id="3">
    <w:p>
      <w:pPr>
        <w:pStyle w:val="959"/>
        <w:jc w:val="both"/>
        <w:spacing w:after="0" w:line="240" w:lineRule="auto"/>
        <w:rPr>
          <w:sz w:val="20"/>
        </w:rPr>
      </w:pPr>
      <w:r>
        <w:rPr>
          <w:rStyle w:val="989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Штаб ППЭ оборудуется средствами видеонаблюдения без трансляции проведения экзаменов в сети «Интернет» по согласованию с Рособрнадзором.</w:t>
      </w:r>
      <w:r>
        <w:rPr>
          <w:sz w:val="20"/>
        </w:rPr>
      </w:r>
      <w:r>
        <w:rPr>
          <w:sz w:val="20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809" w:hanging="708"/>
      </w:pPr>
      <w:rPr>
        <w:rFonts w:ascii="Times New Roman" w:hAnsi="Times New Roman" w:eastAsia="Times New Roman" w:cs="Times New Roman"/>
        <w:b/>
        <w:bCs/>
        <w:spacing w:val="0"/>
        <w:sz w:val="28"/>
        <w:szCs w:val="28"/>
        <w:lang w:val="ru-RU" w:eastAsia="en-US" w:bidi="ar-SA"/>
      </w:rPr>
    </w:lvl>
    <w:lvl w:ilvl="1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0"/>
      <w:numFmt w:val="bullet"/>
      <w:isLgl w:val="false"/>
      <w:suff w:val="tab"/>
      <w:lvlText w:val="•"/>
      <w:lvlJc w:val="left"/>
      <w:pPr>
        <w:ind w:left="3613" w:hanging="708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519" w:hanging="708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426" w:hanging="708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333" w:hanging="708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239" w:hanging="708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46" w:hanging="708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053" w:hanging="708"/>
      </w:pPr>
      <w:rPr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01" w:hanging="432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286" w:hanging="576"/>
      </w:pPr>
      <w:rPr>
        <w:rFonts w:ascii="Times New Roman" w:hAnsi="Times New Roman" w:cs="Times New Roman"/>
        <w:b/>
        <w:sz w:val="28"/>
        <w:szCs w:val="28"/>
      </w:rPr>
    </w:lvl>
    <w:lvl w:ilvl="2">
      <w:start w:val="1"/>
      <w:numFmt w:val="decimal"/>
      <w:pStyle w:val="962"/>
      <w:isLgl w:val="false"/>
      <w:suff w:val="tab"/>
      <w:lvlText w:val="%1.%2.%3"/>
      <w:lvlJc w:val="left"/>
      <w:pPr>
        <w:ind w:left="-414" w:hanging="720"/>
      </w:pPr>
      <w:rPr>
        <w:rFonts w:cs="Times New Roman"/>
      </w:rPr>
    </w:lvl>
    <w:lvl w:ilvl="3">
      <w:start w:val="1"/>
      <w:numFmt w:val="decimal"/>
      <w:pStyle w:val="963"/>
      <w:isLgl w:val="false"/>
      <w:suff w:val="tab"/>
      <w:lvlText w:val="%1.%2.%3.%4"/>
      <w:lvlJc w:val="left"/>
      <w:pPr>
        <w:ind w:left="-270" w:hanging="864"/>
      </w:pPr>
      <w:rPr>
        <w:rFonts w:cs="Times New Roman"/>
      </w:rPr>
    </w:lvl>
    <w:lvl w:ilvl="4">
      <w:start w:val="1"/>
      <w:numFmt w:val="decimal"/>
      <w:pStyle w:val="964"/>
      <w:isLgl w:val="false"/>
      <w:suff w:val="tab"/>
      <w:lvlText w:val="%1.%2.%3.%4.%5"/>
      <w:lvlJc w:val="left"/>
      <w:pPr>
        <w:ind w:left="-126" w:hanging="1008"/>
      </w:pPr>
      <w:rPr>
        <w:rFonts w:cs="Times New Roman"/>
      </w:rPr>
    </w:lvl>
    <w:lvl w:ilvl="5">
      <w:start w:val="1"/>
      <w:numFmt w:val="decimal"/>
      <w:pStyle w:val="965"/>
      <w:isLgl w:val="false"/>
      <w:suff w:val="tab"/>
      <w:lvlText w:val="%1.%2.%3.%4.%5.%6"/>
      <w:lvlJc w:val="left"/>
      <w:pPr>
        <w:ind w:left="18" w:hanging="1152"/>
      </w:pPr>
      <w:rPr>
        <w:rFonts w:cs="Times New Roman"/>
      </w:rPr>
    </w:lvl>
    <w:lvl w:ilvl="6">
      <w:start w:val="1"/>
      <w:numFmt w:val="decimal"/>
      <w:pStyle w:val="966"/>
      <w:isLgl w:val="false"/>
      <w:suff w:val="tab"/>
      <w:lvlText w:val="%1.%2.%3.%4.%5.%6.%7"/>
      <w:lvlJc w:val="left"/>
      <w:pPr>
        <w:ind w:left="162" w:hanging="1296"/>
      </w:pPr>
      <w:rPr>
        <w:rFonts w:cs="Times New Roman"/>
      </w:rPr>
    </w:lvl>
    <w:lvl w:ilvl="7">
      <w:start w:val="1"/>
      <w:numFmt w:val="decimal"/>
      <w:pStyle w:val="967"/>
      <w:isLgl w:val="false"/>
      <w:suff w:val="tab"/>
      <w:lvlText w:val="%1.%2.%3.%4.%5.%6.%7.%8"/>
      <w:lvlJc w:val="left"/>
      <w:pPr>
        <w:ind w:left="306" w:hanging="1440"/>
      </w:pPr>
      <w:rPr>
        <w:rFonts w:cs="Times New Roman"/>
      </w:rPr>
    </w:lvl>
    <w:lvl w:ilvl="8">
      <w:start w:val="1"/>
      <w:numFmt w:val="decimal"/>
      <w:pStyle w:val="968"/>
      <w:isLgl w:val="false"/>
      <w:suff w:val="tab"/>
      <w:lvlText w:val="%1.%2.%3.%4.%5.%6.%7.%8.%9"/>
      <w:lvlJc w:val="left"/>
      <w:pPr>
        <w:ind w:left="450" w:hanging="1584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92" w:hanging="197"/>
        <w:jc w:val="right"/>
      </w:pPr>
      <w:rPr>
        <w:lang w:val="ru-RU" w:eastAsia="en-US" w:bidi="ar-SA"/>
      </w:rPr>
    </w:lvl>
    <w:lvl w:ilvl="1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0"/>
      <w:numFmt w:val="bullet"/>
      <w:isLgl w:val="false"/>
      <w:suff w:val="tab"/>
      <w:lvlText w:val="•"/>
      <w:lvlJc w:val="left"/>
      <w:pPr>
        <w:ind w:left="2807" w:hanging="708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814" w:hanging="708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822" w:hanging="708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829" w:hanging="708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836" w:hanging="708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844" w:hanging="708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851" w:hanging="708"/>
      </w:pPr>
      <w:rPr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386" w:hanging="286"/>
      </w:pPr>
      <w:rPr>
        <w:rFonts w:ascii="Times New Roman" w:hAnsi="Times New Roman" w:eastAsia="Times New Roman" w:cs="Times New Roman"/>
        <w:i/>
        <w:iCs/>
        <w:sz w:val="26"/>
        <w:szCs w:val="26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28" w:hanging="286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77" w:hanging="286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25" w:hanging="286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74" w:hanging="286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23" w:hanging="286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71" w:hanging="286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20" w:hanging="286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69" w:hanging="286"/>
      </w:pPr>
      <w:rPr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7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multiLevelType w:val="hybridMultilevel"/>
    <w:lvl w:ilvl="0">
      <w:start w:val="2"/>
      <w:numFmt w:val="bullet"/>
      <w:isLgl w:val="false"/>
      <w:suff w:val="tab"/>
      <w:lvlText w:val=""/>
      <w:lvlJc w:val="left"/>
      <w:pPr>
        <w:ind w:left="466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18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0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62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34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6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8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0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226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82" w:hanging="281"/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28" w:hanging="281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77" w:hanging="281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25" w:hanging="281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74" w:hanging="281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23" w:hanging="281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71" w:hanging="281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20" w:hanging="281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69" w:hanging="281"/>
      </w:pPr>
      <w:rPr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60" w:hanging="260"/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10" w:hanging="260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61" w:hanging="260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11" w:hanging="260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62" w:hanging="260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13" w:hanging="260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63" w:hanging="260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14" w:hanging="260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65" w:hanging="260"/>
      </w:pPr>
      <w:rPr>
        <w:lang w:val="ru-RU" w:eastAsia="en-US" w:bidi="ar-SA"/>
      </w:rPr>
    </w:lvl>
  </w:abstractNum>
  <w:abstractNum w:abstractNumId="8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107" w:hanging="708"/>
      </w:pPr>
      <w:rPr>
        <w:rFonts w:ascii="Symbol" w:hAnsi="Symbol" w:eastAsia="Symbol" w:cs="Symbol"/>
        <w:sz w:val="24"/>
        <w:szCs w:val="24"/>
        <w:lang w:val="ru-RU" w:eastAsia="ru-RU" w:bidi="ru-RU"/>
      </w:rPr>
    </w:lvl>
    <w:lvl w:ilvl="1">
      <w:start w:val="0"/>
      <w:numFmt w:val="bullet"/>
      <w:isLgl w:val="false"/>
      <w:suff w:val="tab"/>
      <w:lvlText w:val="•"/>
      <w:lvlJc w:val="left"/>
      <w:pPr>
        <w:ind w:left="547" w:hanging="708"/>
      </w:pPr>
      <w:rPr>
        <w:lang w:val="ru-RU" w:eastAsia="ru-RU" w:bidi="ru-RU"/>
      </w:rPr>
    </w:lvl>
    <w:lvl w:ilvl="2">
      <w:start w:val="0"/>
      <w:numFmt w:val="bullet"/>
      <w:isLgl w:val="false"/>
      <w:suff w:val="tab"/>
      <w:lvlText w:val="•"/>
      <w:lvlJc w:val="left"/>
      <w:pPr>
        <w:ind w:left="995" w:hanging="708"/>
      </w:pPr>
      <w:rPr>
        <w:lang w:val="ru-RU" w:eastAsia="ru-RU" w:bidi="ru-RU"/>
      </w:rPr>
    </w:lvl>
    <w:lvl w:ilvl="3">
      <w:start w:val="0"/>
      <w:numFmt w:val="bullet"/>
      <w:isLgl w:val="false"/>
      <w:suff w:val="tab"/>
      <w:lvlText w:val="•"/>
      <w:lvlJc w:val="left"/>
      <w:pPr>
        <w:ind w:left="1442" w:hanging="708"/>
      </w:pPr>
      <w:rPr>
        <w:lang w:val="ru-RU" w:eastAsia="ru-RU" w:bidi="ru-RU"/>
      </w:rPr>
    </w:lvl>
    <w:lvl w:ilvl="4">
      <w:start w:val="0"/>
      <w:numFmt w:val="bullet"/>
      <w:isLgl w:val="false"/>
      <w:suff w:val="tab"/>
      <w:lvlText w:val="•"/>
      <w:lvlJc w:val="left"/>
      <w:pPr>
        <w:ind w:left="1890" w:hanging="708"/>
      </w:pPr>
      <w:rPr>
        <w:lang w:val="ru-RU" w:eastAsia="ru-RU" w:bidi="ru-RU"/>
      </w:rPr>
    </w:lvl>
    <w:lvl w:ilvl="5">
      <w:start w:val="0"/>
      <w:numFmt w:val="bullet"/>
      <w:isLgl w:val="false"/>
      <w:suff w:val="tab"/>
      <w:lvlText w:val="•"/>
      <w:lvlJc w:val="left"/>
      <w:pPr>
        <w:ind w:left="2337" w:hanging="708"/>
      </w:pPr>
      <w:rPr>
        <w:lang w:val="ru-RU" w:eastAsia="ru-RU" w:bidi="ru-RU"/>
      </w:rPr>
    </w:lvl>
    <w:lvl w:ilvl="6">
      <w:start w:val="0"/>
      <w:numFmt w:val="bullet"/>
      <w:isLgl w:val="false"/>
      <w:suff w:val="tab"/>
      <w:lvlText w:val="•"/>
      <w:lvlJc w:val="left"/>
      <w:pPr>
        <w:ind w:left="2785" w:hanging="708"/>
      </w:pPr>
      <w:rPr>
        <w:lang w:val="ru-RU" w:eastAsia="ru-RU" w:bidi="ru-RU"/>
      </w:rPr>
    </w:lvl>
    <w:lvl w:ilvl="7">
      <w:start w:val="0"/>
      <w:numFmt w:val="bullet"/>
      <w:isLgl w:val="false"/>
      <w:suff w:val="tab"/>
      <w:lvlText w:val="•"/>
      <w:lvlJc w:val="left"/>
      <w:pPr>
        <w:ind w:left="3232" w:hanging="708"/>
      </w:pPr>
      <w:rPr>
        <w:lang w:val="ru-RU" w:eastAsia="ru-RU" w:bidi="ru-RU"/>
      </w:rPr>
    </w:lvl>
    <w:lvl w:ilvl="8">
      <w:start w:val="0"/>
      <w:numFmt w:val="bullet"/>
      <w:isLgl w:val="false"/>
      <w:suff w:val="tab"/>
      <w:lvlText w:val="•"/>
      <w:lvlJc w:val="left"/>
      <w:pPr>
        <w:ind w:left="3680" w:hanging="708"/>
      </w:pPr>
      <w:rPr>
        <w:lang w:val="ru-RU" w:eastAsia="ru-RU" w:bidi="ru-RU"/>
      </w:rPr>
    </w:lvl>
  </w:abstractNum>
  <w:abstractNum w:abstractNumId="9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392" w:hanging="425"/>
      </w:pPr>
      <w:rPr>
        <w:rFonts w:ascii="Symbol" w:hAnsi="Symbol" w:eastAsia="Symbol" w:cs="Symbol"/>
        <w:sz w:val="20"/>
        <w:szCs w:val="2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446" w:hanging="425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493" w:hanging="425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539" w:hanging="425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86" w:hanging="425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633" w:hanging="425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679" w:hanging="425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726" w:hanging="425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773" w:hanging="425"/>
      </w:pPr>
      <w:rPr>
        <w:lang w:val="ru-RU" w:eastAsia="en-US" w:bidi="ar-SA"/>
      </w:rPr>
    </w:lvl>
  </w:abstractNum>
  <w:abstractNum w:abstractNumId="10">
    <w:multiLevelType w:val="hybridMultilevel"/>
    <w:lvl w:ilvl="0">
      <w:start w:val="1"/>
      <w:numFmt w:val="bullet"/>
      <w:pStyle w:val="1008"/>
      <w:isLgl w:val="false"/>
      <w:suff w:val="tab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12">
    <w:multiLevelType w:val="hybridMultilevel"/>
    <w:lvl w:ilvl="0">
      <w:start w:val="21"/>
      <w:numFmt w:val="decimal"/>
      <w:isLgl w:val="false"/>
      <w:suff w:val="tab"/>
      <w:lvlText w:val="%1"/>
      <w:lvlJc w:val="left"/>
      <w:pPr>
        <w:ind w:left="781" w:hanging="389"/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1113" w:hanging="360"/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120" w:hanging="360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338" w:hanging="360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556" w:hanging="360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774" w:hanging="360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993" w:hanging="360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211" w:hanging="360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429" w:hanging="360"/>
      </w:pPr>
      <w:rPr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61" w:hanging="358"/>
      </w:pPr>
      <w:rPr>
        <w:i/>
        <w:iCs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400" w:hanging="358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41" w:hanging="358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1" w:hanging="358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22" w:hanging="358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63" w:hanging="358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03" w:hanging="358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44" w:hanging="358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85" w:hanging="358"/>
      </w:pPr>
      <w:rPr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2" w:hanging="708"/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446" w:hanging="708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493" w:hanging="708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539" w:hanging="708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86" w:hanging="708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633" w:hanging="708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679" w:hanging="708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726" w:hanging="708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773" w:hanging="708"/>
      </w:pPr>
      <w:rPr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2" w:hanging="418"/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446" w:hanging="418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493" w:hanging="418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539" w:hanging="418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86" w:hanging="418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633" w:hanging="418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679" w:hanging="418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726" w:hanging="418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773" w:hanging="418"/>
      </w:pPr>
      <w:rPr>
        <w:lang w:val="ru-RU" w:eastAsia="en-US" w:bidi="ar-SA"/>
      </w:rPr>
    </w:lvl>
  </w:abstractNum>
  <w:abstractNum w:abstractNumId="16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107" w:hanging="708"/>
      </w:pPr>
      <w:rPr>
        <w:rFonts w:ascii="Symbol" w:hAnsi="Symbol" w:eastAsia="Symbol" w:cs="Symbol"/>
        <w:sz w:val="24"/>
        <w:szCs w:val="24"/>
        <w:lang w:val="ru-RU" w:eastAsia="ru-RU" w:bidi="ru-RU"/>
      </w:rPr>
    </w:lvl>
    <w:lvl w:ilvl="1">
      <w:start w:val="0"/>
      <w:numFmt w:val="bullet"/>
      <w:isLgl w:val="false"/>
      <w:suff w:val="tab"/>
      <w:lvlText w:val="•"/>
      <w:lvlJc w:val="left"/>
      <w:pPr>
        <w:ind w:left="547" w:hanging="708"/>
      </w:pPr>
      <w:rPr>
        <w:lang w:val="ru-RU" w:eastAsia="ru-RU" w:bidi="ru-RU"/>
      </w:rPr>
    </w:lvl>
    <w:lvl w:ilvl="2">
      <w:start w:val="0"/>
      <w:numFmt w:val="bullet"/>
      <w:isLgl w:val="false"/>
      <w:suff w:val="tab"/>
      <w:lvlText w:val="•"/>
      <w:lvlJc w:val="left"/>
      <w:pPr>
        <w:ind w:left="995" w:hanging="708"/>
      </w:pPr>
      <w:rPr>
        <w:lang w:val="ru-RU" w:eastAsia="ru-RU" w:bidi="ru-RU"/>
      </w:rPr>
    </w:lvl>
    <w:lvl w:ilvl="3">
      <w:start w:val="0"/>
      <w:numFmt w:val="bullet"/>
      <w:isLgl w:val="false"/>
      <w:suff w:val="tab"/>
      <w:lvlText w:val="•"/>
      <w:lvlJc w:val="left"/>
      <w:pPr>
        <w:ind w:left="1442" w:hanging="708"/>
      </w:pPr>
      <w:rPr>
        <w:lang w:val="ru-RU" w:eastAsia="ru-RU" w:bidi="ru-RU"/>
      </w:rPr>
    </w:lvl>
    <w:lvl w:ilvl="4">
      <w:start w:val="0"/>
      <w:numFmt w:val="bullet"/>
      <w:isLgl w:val="false"/>
      <w:suff w:val="tab"/>
      <w:lvlText w:val="•"/>
      <w:lvlJc w:val="left"/>
      <w:pPr>
        <w:ind w:left="1890" w:hanging="708"/>
      </w:pPr>
      <w:rPr>
        <w:lang w:val="ru-RU" w:eastAsia="ru-RU" w:bidi="ru-RU"/>
      </w:rPr>
    </w:lvl>
    <w:lvl w:ilvl="5">
      <w:start w:val="0"/>
      <w:numFmt w:val="bullet"/>
      <w:isLgl w:val="false"/>
      <w:suff w:val="tab"/>
      <w:lvlText w:val="•"/>
      <w:lvlJc w:val="left"/>
      <w:pPr>
        <w:ind w:left="2337" w:hanging="708"/>
      </w:pPr>
      <w:rPr>
        <w:lang w:val="ru-RU" w:eastAsia="ru-RU" w:bidi="ru-RU"/>
      </w:rPr>
    </w:lvl>
    <w:lvl w:ilvl="6">
      <w:start w:val="0"/>
      <w:numFmt w:val="bullet"/>
      <w:isLgl w:val="false"/>
      <w:suff w:val="tab"/>
      <w:lvlText w:val="•"/>
      <w:lvlJc w:val="left"/>
      <w:pPr>
        <w:ind w:left="2785" w:hanging="708"/>
      </w:pPr>
      <w:rPr>
        <w:lang w:val="ru-RU" w:eastAsia="ru-RU" w:bidi="ru-RU"/>
      </w:rPr>
    </w:lvl>
    <w:lvl w:ilvl="7">
      <w:start w:val="0"/>
      <w:numFmt w:val="bullet"/>
      <w:isLgl w:val="false"/>
      <w:suff w:val="tab"/>
      <w:lvlText w:val="•"/>
      <w:lvlJc w:val="left"/>
      <w:pPr>
        <w:ind w:left="3232" w:hanging="708"/>
      </w:pPr>
      <w:rPr>
        <w:lang w:val="ru-RU" w:eastAsia="ru-RU" w:bidi="ru-RU"/>
      </w:rPr>
    </w:lvl>
    <w:lvl w:ilvl="8">
      <w:start w:val="0"/>
      <w:numFmt w:val="bullet"/>
      <w:isLgl w:val="false"/>
      <w:suff w:val="tab"/>
      <w:lvlText w:val="•"/>
      <w:lvlJc w:val="left"/>
      <w:pPr>
        <w:ind w:left="3680" w:hanging="708"/>
      </w:pPr>
      <w:rPr>
        <w:lang w:val="ru-RU" w:eastAsia="ru-RU" w:bidi="ru-RU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1180" w:hanging="430"/>
      </w:pPr>
      <w:rPr>
        <w:lang w:val="ru-RU" w:eastAsia="en-US" w:bidi="ar-SA"/>
      </w:rPr>
    </w:lvl>
    <w:lvl w:ilvl="1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0"/>
      <w:numFmt w:val="bullet"/>
      <w:isLgl w:val="false"/>
      <w:suff w:val="tab"/>
      <w:lvlText w:val="•"/>
      <w:lvlJc w:val="left"/>
      <w:pPr>
        <w:ind w:left="3117" w:hanging="430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085" w:hanging="430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054" w:hanging="430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023" w:hanging="430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991" w:hanging="430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960" w:hanging="430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29" w:hanging="430"/>
      </w:pPr>
      <w:rPr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2" w:hanging="348"/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0"/>
      <w:numFmt w:val="bullet"/>
      <w:isLgl w:val="false"/>
      <w:suff w:val="tab"/>
      <w:lvlText w:val="•"/>
      <w:lvlJc w:val="left"/>
      <w:pPr>
        <w:ind w:left="2493" w:hanging="456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539" w:hanging="456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86" w:hanging="456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633" w:hanging="456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679" w:hanging="456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726" w:hanging="456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773" w:hanging="456"/>
      </w:pPr>
      <w:rPr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21">
    <w:multiLevelType w:val="hybridMultilevel"/>
    <w:lvl w:ilvl="0">
      <w:start w:val="1"/>
      <w:numFmt w:val="decimal"/>
      <w:pStyle w:val="1050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pStyle w:val="1047"/>
      <w:isLgl w:val="false"/>
      <w:suff w:val="tab"/>
      <w:lvlText w:val="%1.%2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240" w:hanging="144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5040" w:hanging="216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400" w:hanging="2160"/>
      </w:pPr>
      <w:rPr>
        <w:rFonts w:cs="Times New Roman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82" w:hanging="281"/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28" w:hanging="281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77" w:hanging="281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25" w:hanging="281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74" w:hanging="281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23" w:hanging="281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71" w:hanging="281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20" w:hanging="281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69" w:hanging="281"/>
      </w:pPr>
      <w:rPr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26" w:hanging="425"/>
      </w:pPr>
      <w:rPr>
        <w:rFonts w:ascii="Times New Roman" w:hAnsi="Times New Roman" w:eastAsia="Times New Roman" w:cs="Times New Roman"/>
        <w:b/>
        <w:bCs/>
        <w:i/>
        <w:iCs/>
        <w:sz w:val="26"/>
        <w:szCs w:val="26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454" w:hanging="425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89" w:hanging="425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323" w:hanging="425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8" w:hanging="425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93" w:hanging="425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27" w:hanging="425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62" w:hanging="425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97" w:hanging="425"/>
      </w:pPr>
      <w:rPr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92" w:hanging="406"/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446" w:hanging="406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493" w:hanging="406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539" w:hanging="406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86" w:hanging="406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633" w:hanging="406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679" w:hanging="406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726" w:hanging="406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773" w:hanging="406"/>
      </w:pPr>
      <w:rPr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58"/>
      </w:pPr>
      <w:rPr>
        <w:i/>
        <w:iCs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400" w:hanging="358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41" w:hanging="358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1" w:hanging="358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22" w:hanging="358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63" w:hanging="358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03" w:hanging="358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44" w:hanging="358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85" w:hanging="358"/>
      </w:pPr>
      <w:rPr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pStyle w:val="997"/>
      <w:isLgl w:val="false"/>
      <w:suff w:val="tab"/>
      <w:lvlText w:val="5.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92" w:hanging="708"/>
        <w:jc w:val="right"/>
      </w:pPr>
      <w:rPr>
        <w:b/>
        <w:bCs/>
        <w:spacing w:val="0"/>
        <w:lang w:val="ru-RU" w:eastAsia="en-US" w:bidi="ar-SA"/>
      </w:rPr>
    </w:lvl>
    <w:lvl w:ilvl="1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0"/>
      <w:numFmt w:val="bullet"/>
      <w:isLgl w:val="false"/>
      <w:suff w:val="tab"/>
      <w:lvlText w:val="•"/>
      <w:lvlJc w:val="left"/>
      <w:pPr>
        <w:ind w:left="2718" w:hanging="560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736" w:hanging="560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755" w:hanging="560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773" w:hanging="560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792" w:hanging="560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810" w:hanging="560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829" w:hanging="560"/>
      </w:pPr>
      <w:rPr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2" w:hanging="708"/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446" w:hanging="708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493" w:hanging="708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539" w:hanging="708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86" w:hanging="708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633" w:hanging="708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679" w:hanging="708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726" w:hanging="708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773" w:hanging="708"/>
      </w:pPr>
      <w:rPr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1.%1."/>
      <w:lvlJc w:val="left"/>
      <w:pPr>
        <w:ind w:left="644" w:hanging="360"/>
        <w:tabs>
          <w:tab w:val="num" w:pos="644" w:leader="none"/>
        </w:tabs>
      </w:pPr>
      <w:rPr>
        <w:rFonts w:cs="Times New Roman"/>
      </w:rPr>
    </w:lvl>
    <w:lvl w:ilvl="1">
      <w:start w:val="7"/>
      <w:numFmt w:val="decimal"/>
      <w:isLgl w:val="false"/>
      <w:suff w:val="tab"/>
      <w:lvlText w:val="%2."/>
      <w:lvlJc w:val="left"/>
      <w:pPr>
        <w:ind w:left="1298" w:hanging="360"/>
        <w:tabs>
          <w:tab w:val="num" w:pos="1298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018" w:hanging="180"/>
        <w:tabs>
          <w:tab w:val="num" w:pos="2018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738" w:hanging="360"/>
        <w:tabs>
          <w:tab w:val="num" w:pos="2738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458" w:hanging="360"/>
        <w:tabs>
          <w:tab w:val="num" w:pos="3458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178" w:hanging="180"/>
        <w:tabs>
          <w:tab w:val="num" w:pos="4178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898" w:hanging="360"/>
        <w:tabs>
          <w:tab w:val="num" w:pos="4898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618" w:hanging="360"/>
        <w:tabs>
          <w:tab w:val="num" w:pos="5618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338" w:hanging="180"/>
        <w:tabs>
          <w:tab w:val="num" w:pos="6338" w:leader="none"/>
        </w:tabs>
      </w:pPr>
      <w:rPr>
        <w:rFonts w:cs="Times New Roman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959" w:hanging="284"/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0"/>
      <w:numFmt w:val="bullet"/>
      <w:isLgl w:val="false"/>
      <w:suff w:val="tab"/>
      <w:lvlText w:val="•"/>
      <w:lvlJc w:val="left"/>
      <w:pPr>
        <w:ind w:left="2949" w:hanging="1277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939" w:hanging="1277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928" w:hanging="1277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918" w:hanging="1277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908" w:hanging="1277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897" w:hanging="1277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887" w:hanging="1277"/>
      </w:pPr>
      <w:rPr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09" w:hanging="708"/>
      </w:pPr>
      <w:rPr>
        <w:rFonts w:ascii="Times New Roman" w:hAnsi="Times New Roman" w:eastAsia="Times New Roman" w:cs="Times New Roman"/>
        <w:b/>
        <w:bCs/>
        <w:spacing w:val="0"/>
        <w:sz w:val="32"/>
        <w:szCs w:val="32"/>
        <w:lang w:val="ru-RU" w:eastAsia="en-US" w:bidi="ar-SA"/>
      </w:rPr>
    </w:lvl>
    <w:lvl w:ilvl="1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0"/>
      <w:numFmt w:val="bullet"/>
      <w:isLgl w:val="false"/>
      <w:suff w:val="tab"/>
      <w:lvlText w:val="•"/>
      <w:lvlJc w:val="left"/>
      <w:pPr>
        <w:ind w:left="3613" w:hanging="708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519" w:hanging="708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426" w:hanging="708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333" w:hanging="708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239" w:hanging="708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46" w:hanging="708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053" w:hanging="708"/>
      </w:pPr>
      <w:rPr>
        <w:lang w:val="ru-RU" w:eastAsia="en-US" w:bidi="ar-SA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94" w:hanging="1018"/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0"/>
      <w:numFmt w:val="bullet"/>
      <w:isLgl w:val="false"/>
      <w:suff w:val="tab"/>
      <w:lvlText w:val="•"/>
      <w:lvlJc w:val="left"/>
      <w:pPr>
        <w:ind w:left="1960" w:hanging="1277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073" w:hanging="1277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186" w:hanging="1277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299" w:hanging="1277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413" w:hanging="1277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526" w:hanging="1277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639" w:hanging="1277"/>
      </w:pPr>
      <w:rPr>
        <w:lang w:val="ru-RU" w:eastAsia="en-US" w:bidi="ar-SA"/>
      </w:rPr>
    </w:lvl>
  </w:abstractNum>
  <w:abstractNum w:abstractNumId="33">
    <w:multiLevelType w:val="hybridMultilevel"/>
    <w:lvl w:ilvl="0">
      <w:start w:val="1"/>
      <w:numFmt w:val="decimal"/>
      <w:pStyle w:val="998"/>
      <w:isLgl w:val="false"/>
      <w:suff w:val="tab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146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2" w:hanging="708"/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446" w:hanging="708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493" w:hanging="708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539" w:hanging="708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86" w:hanging="708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633" w:hanging="708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679" w:hanging="708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726" w:hanging="708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773" w:hanging="708"/>
      </w:pPr>
      <w:rPr>
        <w:lang w:val="ru-RU" w:eastAsia="en-US" w:bidi="ar-SA"/>
      </w:rPr>
    </w:lvl>
  </w:abstractNum>
  <w:abstractNum w:abstractNumId="35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392" w:hanging="343"/>
        <w:jc w:val="right"/>
      </w:pPr>
      <w:rPr>
        <w:b/>
        <w:bCs/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392" w:hanging="355"/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493" w:hanging="355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539" w:hanging="355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86" w:hanging="355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633" w:hanging="355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679" w:hanging="355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726" w:hanging="355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773" w:hanging="355"/>
      </w:pPr>
      <w:rPr>
        <w:lang w:val="ru-RU" w:eastAsia="en-US" w:bidi="ar-SA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825" w:hanging="433"/>
      </w:pPr>
      <w:rPr>
        <w:rFonts w:ascii="Times New Roman" w:hAnsi="Times New Roman" w:eastAsia="Times New Roman" w:cs="Times New Roman"/>
        <w:b/>
        <w:bCs/>
        <w:sz w:val="32"/>
        <w:szCs w:val="32"/>
        <w:lang w:val="ru-RU" w:eastAsia="en-US" w:bidi="ar-SA"/>
      </w:rPr>
    </w:lvl>
    <w:lvl w:ilvl="1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0"/>
      <w:numFmt w:val="bullet"/>
      <w:isLgl w:val="false"/>
      <w:suff w:val="tab"/>
      <w:lvlText w:val="•"/>
      <w:lvlJc w:val="left"/>
      <w:pPr>
        <w:ind w:left="1800" w:hanging="569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933" w:hanging="569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066" w:hanging="569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199" w:hanging="569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333" w:hanging="569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466" w:hanging="569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599" w:hanging="569"/>
      </w:pPr>
      <w:rPr>
        <w:lang w:val="ru-RU" w:eastAsia="en-US" w:bidi="ar-SA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5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5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225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945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65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85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105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825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38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107" w:hanging="708"/>
      </w:pPr>
      <w:rPr>
        <w:rFonts w:ascii="Symbol" w:hAnsi="Symbol" w:eastAsia="Symbol" w:cs="Symbol"/>
        <w:sz w:val="24"/>
        <w:szCs w:val="24"/>
        <w:lang w:val="ru-RU" w:eastAsia="ru-RU" w:bidi="ru-RU"/>
      </w:rPr>
    </w:lvl>
    <w:lvl w:ilvl="1">
      <w:start w:val="0"/>
      <w:numFmt w:val="bullet"/>
      <w:isLgl w:val="false"/>
      <w:suff w:val="tab"/>
      <w:lvlText w:val="•"/>
      <w:lvlJc w:val="left"/>
      <w:pPr>
        <w:ind w:left="547" w:hanging="708"/>
      </w:pPr>
      <w:rPr>
        <w:lang w:val="ru-RU" w:eastAsia="ru-RU" w:bidi="ru-RU"/>
      </w:rPr>
    </w:lvl>
    <w:lvl w:ilvl="2">
      <w:start w:val="0"/>
      <w:numFmt w:val="bullet"/>
      <w:isLgl w:val="false"/>
      <w:suff w:val="tab"/>
      <w:lvlText w:val="•"/>
      <w:lvlJc w:val="left"/>
      <w:pPr>
        <w:ind w:left="995" w:hanging="708"/>
      </w:pPr>
      <w:rPr>
        <w:lang w:val="ru-RU" w:eastAsia="ru-RU" w:bidi="ru-RU"/>
      </w:rPr>
    </w:lvl>
    <w:lvl w:ilvl="3">
      <w:start w:val="0"/>
      <w:numFmt w:val="bullet"/>
      <w:isLgl w:val="false"/>
      <w:suff w:val="tab"/>
      <w:lvlText w:val="•"/>
      <w:lvlJc w:val="left"/>
      <w:pPr>
        <w:ind w:left="1442" w:hanging="708"/>
      </w:pPr>
      <w:rPr>
        <w:lang w:val="ru-RU" w:eastAsia="ru-RU" w:bidi="ru-RU"/>
      </w:rPr>
    </w:lvl>
    <w:lvl w:ilvl="4">
      <w:start w:val="0"/>
      <w:numFmt w:val="bullet"/>
      <w:isLgl w:val="false"/>
      <w:suff w:val="tab"/>
      <w:lvlText w:val="•"/>
      <w:lvlJc w:val="left"/>
      <w:pPr>
        <w:ind w:left="1890" w:hanging="708"/>
      </w:pPr>
      <w:rPr>
        <w:lang w:val="ru-RU" w:eastAsia="ru-RU" w:bidi="ru-RU"/>
      </w:rPr>
    </w:lvl>
    <w:lvl w:ilvl="5">
      <w:start w:val="0"/>
      <w:numFmt w:val="bullet"/>
      <w:isLgl w:val="false"/>
      <w:suff w:val="tab"/>
      <w:lvlText w:val="•"/>
      <w:lvlJc w:val="left"/>
      <w:pPr>
        <w:ind w:left="2337" w:hanging="708"/>
      </w:pPr>
      <w:rPr>
        <w:lang w:val="ru-RU" w:eastAsia="ru-RU" w:bidi="ru-RU"/>
      </w:rPr>
    </w:lvl>
    <w:lvl w:ilvl="6">
      <w:start w:val="0"/>
      <w:numFmt w:val="bullet"/>
      <w:isLgl w:val="false"/>
      <w:suff w:val="tab"/>
      <w:lvlText w:val="•"/>
      <w:lvlJc w:val="left"/>
      <w:pPr>
        <w:ind w:left="2785" w:hanging="708"/>
      </w:pPr>
      <w:rPr>
        <w:lang w:val="ru-RU" w:eastAsia="ru-RU" w:bidi="ru-RU"/>
      </w:rPr>
    </w:lvl>
    <w:lvl w:ilvl="7">
      <w:start w:val="0"/>
      <w:numFmt w:val="bullet"/>
      <w:isLgl w:val="false"/>
      <w:suff w:val="tab"/>
      <w:lvlText w:val="•"/>
      <w:lvlJc w:val="left"/>
      <w:pPr>
        <w:ind w:left="3232" w:hanging="708"/>
      </w:pPr>
      <w:rPr>
        <w:lang w:val="ru-RU" w:eastAsia="ru-RU" w:bidi="ru-RU"/>
      </w:rPr>
    </w:lvl>
    <w:lvl w:ilvl="8">
      <w:start w:val="0"/>
      <w:numFmt w:val="bullet"/>
      <w:isLgl w:val="false"/>
      <w:suff w:val="tab"/>
      <w:lvlText w:val="•"/>
      <w:lvlJc w:val="left"/>
      <w:pPr>
        <w:ind w:left="3680" w:hanging="708"/>
      </w:pPr>
      <w:rPr>
        <w:lang w:val="ru-RU" w:eastAsia="ru-RU" w:bidi="ru-RU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86" w:hanging="286"/>
      </w:pPr>
      <w:rPr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28" w:hanging="286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77" w:hanging="286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25" w:hanging="286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74" w:hanging="286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23" w:hanging="286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71" w:hanging="286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20" w:hanging="286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69" w:hanging="286"/>
      </w:pPr>
      <w:rPr>
        <w:lang w:val="ru-RU" w:eastAsia="en-US" w:bidi="ar-SA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2" w:hanging="346"/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446" w:hanging="346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493" w:hanging="346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539" w:hanging="346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86" w:hanging="346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633" w:hanging="346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679" w:hanging="346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726" w:hanging="346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773" w:hanging="346"/>
      </w:pPr>
      <w:rPr>
        <w:lang w:val="ru-RU" w:eastAsia="en-US" w:bidi="ar-SA"/>
      </w:rPr>
    </w:lvl>
  </w:abstractNum>
  <w:abstractNum w:abstractNumId="4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92" w:hanging="708"/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446" w:hanging="708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493" w:hanging="708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539" w:hanging="708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86" w:hanging="708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633" w:hanging="708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679" w:hanging="708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726" w:hanging="708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773" w:hanging="708"/>
      </w:pPr>
      <w:rPr>
        <w:lang w:val="ru-RU" w:eastAsia="en-US" w:bidi="ar-SA"/>
      </w:rPr>
    </w:lvl>
  </w:abstractNum>
  <w:abstractNum w:abstractNumId="42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107" w:hanging="708"/>
      </w:pPr>
      <w:rPr>
        <w:rFonts w:ascii="Symbol" w:hAnsi="Symbol" w:eastAsia="Symbol" w:cs="Symbol"/>
        <w:sz w:val="24"/>
        <w:szCs w:val="24"/>
        <w:lang w:val="ru-RU" w:eastAsia="ru-RU" w:bidi="ru-RU"/>
      </w:rPr>
    </w:lvl>
    <w:lvl w:ilvl="1">
      <w:start w:val="0"/>
      <w:numFmt w:val="bullet"/>
      <w:isLgl w:val="false"/>
      <w:suff w:val="tab"/>
      <w:lvlText w:val="•"/>
      <w:lvlJc w:val="left"/>
      <w:pPr>
        <w:ind w:left="547" w:hanging="708"/>
      </w:pPr>
      <w:rPr>
        <w:lang w:val="ru-RU" w:eastAsia="ru-RU" w:bidi="ru-RU"/>
      </w:rPr>
    </w:lvl>
    <w:lvl w:ilvl="2">
      <w:start w:val="0"/>
      <w:numFmt w:val="bullet"/>
      <w:isLgl w:val="false"/>
      <w:suff w:val="tab"/>
      <w:lvlText w:val="•"/>
      <w:lvlJc w:val="left"/>
      <w:pPr>
        <w:ind w:left="995" w:hanging="708"/>
      </w:pPr>
      <w:rPr>
        <w:lang w:val="ru-RU" w:eastAsia="ru-RU" w:bidi="ru-RU"/>
      </w:rPr>
    </w:lvl>
    <w:lvl w:ilvl="3">
      <w:start w:val="0"/>
      <w:numFmt w:val="bullet"/>
      <w:isLgl w:val="false"/>
      <w:suff w:val="tab"/>
      <w:lvlText w:val="•"/>
      <w:lvlJc w:val="left"/>
      <w:pPr>
        <w:ind w:left="1442" w:hanging="708"/>
      </w:pPr>
      <w:rPr>
        <w:lang w:val="ru-RU" w:eastAsia="ru-RU" w:bidi="ru-RU"/>
      </w:rPr>
    </w:lvl>
    <w:lvl w:ilvl="4">
      <w:start w:val="0"/>
      <w:numFmt w:val="bullet"/>
      <w:isLgl w:val="false"/>
      <w:suff w:val="tab"/>
      <w:lvlText w:val="•"/>
      <w:lvlJc w:val="left"/>
      <w:pPr>
        <w:ind w:left="1890" w:hanging="708"/>
      </w:pPr>
      <w:rPr>
        <w:lang w:val="ru-RU" w:eastAsia="ru-RU" w:bidi="ru-RU"/>
      </w:rPr>
    </w:lvl>
    <w:lvl w:ilvl="5">
      <w:start w:val="0"/>
      <w:numFmt w:val="bullet"/>
      <w:isLgl w:val="false"/>
      <w:suff w:val="tab"/>
      <w:lvlText w:val="•"/>
      <w:lvlJc w:val="left"/>
      <w:pPr>
        <w:ind w:left="2337" w:hanging="708"/>
      </w:pPr>
      <w:rPr>
        <w:lang w:val="ru-RU" w:eastAsia="ru-RU" w:bidi="ru-RU"/>
      </w:rPr>
    </w:lvl>
    <w:lvl w:ilvl="6">
      <w:start w:val="0"/>
      <w:numFmt w:val="bullet"/>
      <w:isLgl w:val="false"/>
      <w:suff w:val="tab"/>
      <w:lvlText w:val="•"/>
      <w:lvlJc w:val="left"/>
      <w:pPr>
        <w:ind w:left="2785" w:hanging="708"/>
      </w:pPr>
      <w:rPr>
        <w:lang w:val="ru-RU" w:eastAsia="ru-RU" w:bidi="ru-RU"/>
      </w:rPr>
    </w:lvl>
    <w:lvl w:ilvl="7">
      <w:start w:val="0"/>
      <w:numFmt w:val="bullet"/>
      <w:isLgl w:val="false"/>
      <w:suff w:val="tab"/>
      <w:lvlText w:val="•"/>
      <w:lvlJc w:val="left"/>
      <w:pPr>
        <w:ind w:left="3232" w:hanging="708"/>
      </w:pPr>
      <w:rPr>
        <w:lang w:val="ru-RU" w:eastAsia="ru-RU" w:bidi="ru-RU"/>
      </w:rPr>
    </w:lvl>
    <w:lvl w:ilvl="8">
      <w:start w:val="0"/>
      <w:numFmt w:val="bullet"/>
      <w:isLgl w:val="false"/>
      <w:suff w:val="tab"/>
      <w:lvlText w:val="•"/>
      <w:lvlJc w:val="left"/>
      <w:pPr>
        <w:ind w:left="3680" w:hanging="708"/>
      </w:pPr>
      <w:rPr>
        <w:lang w:val="ru-RU" w:eastAsia="ru-RU" w:bidi="ru-RU"/>
      </w:rPr>
    </w:lvl>
  </w:abstractNum>
  <w:abstractNum w:abstractNumId="43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107" w:hanging="708"/>
      </w:pPr>
      <w:rPr>
        <w:rFonts w:ascii="Symbol" w:hAnsi="Symbol" w:eastAsia="Symbol" w:cs="Symbol"/>
        <w:sz w:val="24"/>
        <w:szCs w:val="24"/>
        <w:lang w:val="ru-RU" w:eastAsia="ru-RU" w:bidi="ru-RU"/>
      </w:rPr>
    </w:lvl>
    <w:lvl w:ilvl="1">
      <w:start w:val="0"/>
      <w:numFmt w:val="bullet"/>
      <w:isLgl w:val="false"/>
      <w:suff w:val="tab"/>
      <w:lvlText w:val="•"/>
      <w:lvlJc w:val="left"/>
      <w:pPr>
        <w:ind w:left="547" w:hanging="708"/>
      </w:pPr>
      <w:rPr>
        <w:lang w:val="ru-RU" w:eastAsia="ru-RU" w:bidi="ru-RU"/>
      </w:rPr>
    </w:lvl>
    <w:lvl w:ilvl="2">
      <w:start w:val="0"/>
      <w:numFmt w:val="bullet"/>
      <w:isLgl w:val="false"/>
      <w:suff w:val="tab"/>
      <w:lvlText w:val="•"/>
      <w:lvlJc w:val="left"/>
      <w:pPr>
        <w:ind w:left="995" w:hanging="708"/>
      </w:pPr>
      <w:rPr>
        <w:lang w:val="ru-RU" w:eastAsia="ru-RU" w:bidi="ru-RU"/>
      </w:rPr>
    </w:lvl>
    <w:lvl w:ilvl="3">
      <w:start w:val="0"/>
      <w:numFmt w:val="bullet"/>
      <w:isLgl w:val="false"/>
      <w:suff w:val="tab"/>
      <w:lvlText w:val="•"/>
      <w:lvlJc w:val="left"/>
      <w:pPr>
        <w:ind w:left="1442" w:hanging="708"/>
      </w:pPr>
      <w:rPr>
        <w:lang w:val="ru-RU" w:eastAsia="ru-RU" w:bidi="ru-RU"/>
      </w:rPr>
    </w:lvl>
    <w:lvl w:ilvl="4">
      <w:start w:val="0"/>
      <w:numFmt w:val="bullet"/>
      <w:isLgl w:val="false"/>
      <w:suff w:val="tab"/>
      <w:lvlText w:val="•"/>
      <w:lvlJc w:val="left"/>
      <w:pPr>
        <w:ind w:left="1890" w:hanging="708"/>
      </w:pPr>
      <w:rPr>
        <w:lang w:val="ru-RU" w:eastAsia="ru-RU" w:bidi="ru-RU"/>
      </w:rPr>
    </w:lvl>
    <w:lvl w:ilvl="5">
      <w:start w:val="0"/>
      <w:numFmt w:val="bullet"/>
      <w:isLgl w:val="false"/>
      <w:suff w:val="tab"/>
      <w:lvlText w:val="•"/>
      <w:lvlJc w:val="left"/>
      <w:pPr>
        <w:ind w:left="2337" w:hanging="708"/>
      </w:pPr>
      <w:rPr>
        <w:lang w:val="ru-RU" w:eastAsia="ru-RU" w:bidi="ru-RU"/>
      </w:rPr>
    </w:lvl>
    <w:lvl w:ilvl="6">
      <w:start w:val="0"/>
      <w:numFmt w:val="bullet"/>
      <w:isLgl w:val="false"/>
      <w:suff w:val="tab"/>
      <w:lvlText w:val="•"/>
      <w:lvlJc w:val="left"/>
      <w:pPr>
        <w:ind w:left="2785" w:hanging="708"/>
      </w:pPr>
      <w:rPr>
        <w:lang w:val="ru-RU" w:eastAsia="ru-RU" w:bidi="ru-RU"/>
      </w:rPr>
    </w:lvl>
    <w:lvl w:ilvl="7">
      <w:start w:val="0"/>
      <w:numFmt w:val="bullet"/>
      <w:isLgl w:val="false"/>
      <w:suff w:val="tab"/>
      <w:lvlText w:val="•"/>
      <w:lvlJc w:val="left"/>
      <w:pPr>
        <w:ind w:left="3232" w:hanging="708"/>
      </w:pPr>
      <w:rPr>
        <w:lang w:val="ru-RU" w:eastAsia="ru-RU" w:bidi="ru-RU"/>
      </w:rPr>
    </w:lvl>
    <w:lvl w:ilvl="8">
      <w:start w:val="0"/>
      <w:numFmt w:val="bullet"/>
      <w:isLgl w:val="false"/>
      <w:suff w:val="tab"/>
      <w:lvlText w:val="•"/>
      <w:lvlJc w:val="left"/>
      <w:pPr>
        <w:ind w:left="3680" w:hanging="708"/>
      </w:pPr>
      <w:rPr>
        <w:lang w:val="ru-RU" w:eastAsia="ru-RU" w:bidi="ru-RU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2" w:hanging="708"/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446" w:hanging="708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493" w:hanging="708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539" w:hanging="708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86" w:hanging="708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633" w:hanging="708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679" w:hanging="708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726" w:hanging="708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773" w:hanging="708"/>
      </w:pPr>
      <w:rPr>
        <w:lang w:val="ru-RU" w:eastAsia="en-US" w:bidi="ar-SA"/>
      </w:rPr>
    </w:lvl>
  </w:abstractNum>
  <w:abstractNum w:abstractNumId="45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1180" w:hanging="430"/>
      </w:pPr>
      <w:rPr>
        <w:lang w:val="ru-RU" w:eastAsia="en-US" w:bidi="ar-SA"/>
      </w:rPr>
    </w:lvl>
    <w:lvl w:ilvl="1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392" w:hanging="425"/>
      </w:pPr>
      <w:rPr>
        <w:rFonts w:ascii="Times New Roman" w:hAnsi="Times New Roman" w:eastAsia="Times New Roman" w:cs="Times New Roman"/>
        <w:sz w:val="26"/>
        <w:szCs w:val="26"/>
        <w:lang w:val="ru-RU" w:eastAsia="en-US" w:bidi="ar-SA"/>
      </w:rPr>
    </w:lvl>
    <w:lvl w:ilvl="3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0"/>
      <w:numFmt w:val="bullet"/>
      <w:isLgl w:val="false"/>
      <w:suff w:val="tab"/>
      <w:lvlText w:val="•"/>
      <w:lvlJc w:val="left"/>
      <w:pPr>
        <w:ind w:left="4408" w:hanging="425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485" w:hanging="425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561" w:hanging="425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637" w:hanging="425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713" w:hanging="425"/>
      </w:pPr>
      <w:rPr>
        <w:lang w:val="ru-RU" w:eastAsia="en-US" w:bidi="ar-SA"/>
      </w:rPr>
    </w:lvl>
  </w:abstractNum>
  <w:num w:numId="1">
    <w:abstractNumId w:val="1"/>
  </w:num>
  <w:num w:numId="2">
    <w:abstractNumId w:val="21"/>
  </w:num>
  <w:num w:numId="3">
    <w:abstractNumId w:val="33"/>
  </w:num>
  <w:num w:numId="4">
    <w:abstractNumId w:val="26"/>
  </w:num>
  <w:num w:numId="5">
    <w:abstractNumId w:val="10"/>
  </w:num>
  <w:num w:numId="6">
    <w:abstractNumId w:val="37"/>
  </w:num>
  <w:num w:numId="7">
    <w:abstractNumId w:val="29"/>
  </w:num>
  <w:num w:numId="8">
    <w:abstractNumId w:val="20"/>
  </w:num>
  <w:num w:numId="9">
    <w:abstractNumId w:val="4"/>
  </w:num>
  <w:num w:numId="10">
    <w:abstractNumId w:val="17"/>
  </w:num>
  <w:num w:numId="11">
    <w:abstractNumId w:val="16"/>
  </w:num>
  <w:num w:numId="12">
    <w:abstractNumId w:val="43"/>
  </w:num>
  <w:num w:numId="13">
    <w:abstractNumId w:val="38"/>
  </w:num>
  <w:num w:numId="14">
    <w:abstractNumId w:val="8"/>
  </w:num>
  <w:num w:numId="15">
    <w:abstractNumId w:val="42"/>
  </w:num>
  <w:num w:numId="16">
    <w:abstractNumId w:val="5"/>
  </w:num>
  <w:num w:numId="17">
    <w:abstractNumId w:val="9"/>
  </w:num>
  <w:num w:numId="18">
    <w:abstractNumId w:val="7"/>
  </w:num>
  <w:num w:numId="19">
    <w:abstractNumId w:val="15"/>
  </w:num>
  <w:num w:numId="20">
    <w:abstractNumId w:val="40"/>
  </w:num>
  <w:num w:numId="21">
    <w:abstractNumId w:val="35"/>
  </w:num>
  <w:num w:numId="22">
    <w:abstractNumId w:val="44"/>
  </w:num>
  <w:num w:numId="23">
    <w:abstractNumId w:val="14"/>
  </w:num>
  <w:num w:numId="24">
    <w:abstractNumId w:val="28"/>
  </w:num>
  <w:num w:numId="25">
    <w:abstractNumId w:val="18"/>
  </w:num>
  <w:num w:numId="26">
    <w:abstractNumId w:val="27"/>
  </w:num>
  <w:num w:numId="27">
    <w:abstractNumId w:val="13"/>
  </w:num>
  <w:num w:numId="28">
    <w:abstractNumId w:val="41"/>
  </w:num>
  <w:num w:numId="29">
    <w:abstractNumId w:val="22"/>
  </w:num>
  <w:num w:numId="30">
    <w:abstractNumId w:val="6"/>
  </w:num>
  <w:num w:numId="31">
    <w:abstractNumId w:val="3"/>
  </w:num>
  <w:num w:numId="32">
    <w:abstractNumId w:val="45"/>
  </w:num>
  <w:num w:numId="33">
    <w:abstractNumId w:val="25"/>
  </w:num>
  <w:num w:numId="34">
    <w:abstractNumId w:val="24"/>
  </w:num>
  <w:num w:numId="35">
    <w:abstractNumId w:val="0"/>
  </w:num>
  <w:num w:numId="36">
    <w:abstractNumId w:val="39"/>
  </w:num>
  <w:num w:numId="37">
    <w:abstractNumId w:val="23"/>
  </w:num>
  <w:num w:numId="38">
    <w:abstractNumId w:val="12"/>
  </w:num>
  <w:num w:numId="39">
    <w:abstractNumId w:val="19"/>
  </w:num>
  <w:num w:numId="40">
    <w:abstractNumId w:val="31"/>
  </w:num>
  <w:num w:numId="41">
    <w:abstractNumId w:val="2"/>
  </w:num>
  <w:num w:numId="42">
    <w:abstractNumId w:val="34"/>
  </w:num>
  <w:num w:numId="43">
    <w:abstractNumId w:val="36"/>
  </w:num>
  <w:num w:numId="44">
    <w:abstractNumId w:val="32"/>
  </w:num>
  <w:num w:numId="45">
    <w:abstractNumId w:val="30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92">
    <w:name w:val="Heading 1 Char"/>
    <w:link w:val="1068"/>
    <w:uiPriority w:val="9"/>
    <w:rPr>
      <w:rFonts w:ascii="Arial" w:hAnsi="Arial" w:eastAsia="Arial" w:cs="Arial"/>
      <w:sz w:val="40"/>
      <w:szCs w:val="40"/>
    </w:rPr>
  </w:style>
  <w:style w:type="character" w:styleId="793">
    <w:name w:val="Heading 2 Char"/>
    <w:link w:val="1061"/>
    <w:uiPriority w:val="9"/>
    <w:rPr>
      <w:rFonts w:ascii="Arial" w:hAnsi="Arial" w:eastAsia="Arial" w:cs="Arial"/>
      <w:sz w:val="34"/>
    </w:rPr>
  </w:style>
  <w:style w:type="character" w:styleId="794">
    <w:name w:val="Heading 3 Char"/>
    <w:link w:val="1058"/>
    <w:uiPriority w:val="9"/>
    <w:rPr>
      <w:rFonts w:ascii="Arial" w:hAnsi="Arial" w:eastAsia="Arial" w:cs="Arial"/>
      <w:sz w:val="30"/>
      <w:szCs w:val="30"/>
    </w:rPr>
  </w:style>
  <w:style w:type="character" w:styleId="795">
    <w:name w:val="Heading 4 Char"/>
    <w:link w:val="1069"/>
    <w:uiPriority w:val="9"/>
    <w:rPr>
      <w:rFonts w:ascii="Arial" w:hAnsi="Arial" w:eastAsia="Arial" w:cs="Arial"/>
      <w:b/>
      <w:bCs/>
      <w:sz w:val="26"/>
      <w:szCs w:val="26"/>
    </w:rPr>
  </w:style>
  <w:style w:type="paragraph" w:styleId="796">
    <w:name w:val="Heading 5"/>
    <w:basedOn w:val="959"/>
    <w:next w:val="959"/>
    <w:link w:val="7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7">
    <w:name w:val="Heading 5 Char"/>
    <w:link w:val="796"/>
    <w:uiPriority w:val="9"/>
    <w:rPr>
      <w:rFonts w:ascii="Arial" w:hAnsi="Arial" w:eastAsia="Arial" w:cs="Arial"/>
      <w:b/>
      <w:bCs/>
      <w:sz w:val="24"/>
      <w:szCs w:val="24"/>
    </w:rPr>
  </w:style>
  <w:style w:type="paragraph" w:styleId="798">
    <w:name w:val="Heading 6"/>
    <w:basedOn w:val="959"/>
    <w:next w:val="959"/>
    <w:link w:val="7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9">
    <w:name w:val="Heading 6 Char"/>
    <w:link w:val="798"/>
    <w:uiPriority w:val="9"/>
    <w:rPr>
      <w:rFonts w:ascii="Arial" w:hAnsi="Arial" w:eastAsia="Arial" w:cs="Arial"/>
      <w:b/>
      <w:bCs/>
      <w:sz w:val="22"/>
      <w:szCs w:val="22"/>
    </w:rPr>
  </w:style>
  <w:style w:type="paragraph" w:styleId="800">
    <w:name w:val="Heading 7"/>
    <w:basedOn w:val="959"/>
    <w:next w:val="959"/>
    <w:link w:val="8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1">
    <w:name w:val="Heading 7 Char"/>
    <w:link w:val="8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2">
    <w:name w:val="Heading 8"/>
    <w:basedOn w:val="959"/>
    <w:next w:val="959"/>
    <w:link w:val="8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3">
    <w:name w:val="Heading 8 Char"/>
    <w:link w:val="802"/>
    <w:uiPriority w:val="9"/>
    <w:rPr>
      <w:rFonts w:ascii="Arial" w:hAnsi="Arial" w:eastAsia="Arial" w:cs="Arial"/>
      <w:i/>
      <w:iCs/>
      <w:sz w:val="22"/>
      <w:szCs w:val="22"/>
    </w:rPr>
  </w:style>
  <w:style w:type="paragraph" w:styleId="804">
    <w:name w:val="Heading 9"/>
    <w:basedOn w:val="959"/>
    <w:next w:val="959"/>
    <w:link w:val="8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5">
    <w:name w:val="Heading 9 Char"/>
    <w:link w:val="804"/>
    <w:uiPriority w:val="9"/>
    <w:rPr>
      <w:rFonts w:ascii="Arial" w:hAnsi="Arial" w:eastAsia="Arial" w:cs="Arial"/>
      <w:i/>
      <w:iCs/>
      <w:sz w:val="21"/>
      <w:szCs w:val="21"/>
    </w:rPr>
  </w:style>
  <w:style w:type="paragraph" w:styleId="806">
    <w:name w:val="Title"/>
    <w:basedOn w:val="959"/>
    <w:next w:val="959"/>
    <w:link w:val="8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7">
    <w:name w:val="Title Char"/>
    <w:link w:val="806"/>
    <w:uiPriority w:val="10"/>
    <w:rPr>
      <w:sz w:val="48"/>
      <w:szCs w:val="48"/>
    </w:rPr>
  </w:style>
  <w:style w:type="paragraph" w:styleId="808">
    <w:name w:val="Subtitle"/>
    <w:basedOn w:val="959"/>
    <w:next w:val="959"/>
    <w:link w:val="809"/>
    <w:uiPriority w:val="11"/>
    <w:qFormat/>
    <w:pPr>
      <w:spacing w:before="200" w:after="200"/>
    </w:pPr>
    <w:rPr>
      <w:sz w:val="24"/>
      <w:szCs w:val="24"/>
    </w:rPr>
  </w:style>
  <w:style w:type="character" w:styleId="809">
    <w:name w:val="Subtitle Char"/>
    <w:link w:val="808"/>
    <w:uiPriority w:val="11"/>
    <w:rPr>
      <w:sz w:val="24"/>
      <w:szCs w:val="24"/>
    </w:rPr>
  </w:style>
  <w:style w:type="paragraph" w:styleId="810">
    <w:name w:val="Quote"/>
    <w:basedOn w:val="959"/>
    <w:next w:val="959"/>
    <w:link w:val="811"/>
    <w:uiPriority w:val="29"/>
    <w:qFormat/>
    <w:pPr>
      <w:ind w:left="720" w:right="720"/>
    </w:pPr>
    <w:rPr>
      <w:i/>
    </w:rPr>
  </w:style>
  <w:style w:type="character" w:styleId="811">
    <w:name w:val="Quote Char"/>
    <w:link w:val="810"/>
    <w:uiPriority w:val="29"/>
    <w:rPr>
      <w:i/>
    </w:rPr>
  </w:style>
  <w:style w:type="paragraph" w:styleId="812">
    <w:name w:val="Intense Quote"/>
    <w:basedOn w:val="959"/>
    <w:next w:val="959"/>
    <w:link w:val="8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3">
    <w:name w:val="Intense Quote Char"/>
    <w:link w:val="812"/>
    <w:uiPriority w:val="30"/>
    <w:rPr>
      <w:i/>
    </w:rPr>
  </w:style>
  <w:style w:type="paragraph" w:styleId="814">
    <w:name w:val="Header"/>
    <w:basedOn w:val="959"/>
    <w:link w:val="8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5">
    <w:name w:val="Header Char"/>
    <w:link w:val="814"/>
    <w:uiPriority w:val="99"/>
  </w:style>
  <w:style w:type="paragraph" w:styleId="816">
    <w:name w:val="Footer"/>
    <w:basedOn w:val="959"/>
    <w:link w:val="8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7">
    <w:name w:val="Footer Char"/>
    <w:link w:val="816"/>
    <w:uiPriority w:val="99"/>
  </w:style>
  <w:style w:type="paragraph" w:styleId="818">
    <w:name w:val="Caption"/>
    <w:basedOn w:val="959"/>
    <w:next w:val="95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9">
    <w:name w:val="Caption Char"/>
    <w:basedOn w:val="818"/>
    <w:link w:val="816"/>
    <w:uiPriority w:val="99"/>
  </w:style>
  <w:style w:type="table" w:styleId="82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6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6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2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2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2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2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2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2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46">
    <w:name w:val="Hyperlink"/>
    <w:uiPriority w:val="99"/>
    <w:unhideWhenUsed/>
    <w:rPr>
      <w:color w:val="0000ff" w:themeColor="hyperlink"/>
      <w:u w:val="single"/>
    </w:rPr>
  </w:style>
  <w:style w:type="paragraph" w:styleId="947">
    <w:name w:val="footnote text"/>
    <w:basedOn w:val="959"/>
    <w:link w:val="948"/>
    <w:uiPriority w:val="99"/>
    <w:semiHidden/>
    <w:unhideWhenUsed/>
    <w:pPr>
      <w:spacing w:after="40" w:line="240" w:lineRule="auto"/>
    </w:pPr>
    <w:rPr>
      <w:sz w:val="18"/>
    </w:rPr>
  </w:style>
  <w:style w:type="character" w:styleId="948">
    <w:name w:val="Footnote Text Char"/>
    <w:link w:val="947"/>
    <w:uiPriority w:val="99"/>
    <w:rPr>
      <w:sz w:val="18"/>
    </w:rPr>
  </w:style>
  <w:style w:type="character" w:styleId="949">
    <w:name w:val="footnote reference"/>
    <w:uiPriority w:val="99"/>
    <w:unhideWhenUsed/>
    <w:rPr>
      <w:vertAlign w:val="superscript"/>
    </w:rPr>
  </w:style>
  <w:style w:type="paragraph" w:styleId="950">
    <w:name w:val="endnote text"/>
    <w:basedOn w:val="959"/>
    <w:link w:val="951"/>
    <w:uiPriority w:val="99"/>
    <w:semiHidden/>
    <w:unhideWhenUsed/>
    <w:pPr>
      <w:spacing w:after="0" w:line="240" w:lineRule="auto"/>
    </w:pPr>
    <w:rPr>
      <w:sz w:val="20"/>
    </w:rPr>
  </w:style>
  <w:style w:type="character" w:styleId="951">
    <w:name w:val="Endnote Text Char"/>
    <w:link w:val="950"/>
    <w:uiPriority w:val="99"/>
    <w:rPr>
      <w:sz w:val="20"/>
    </w:rPr>
  </w:style>
  <w:style w:type="character" w:styleId="952">
    <w:name w:val="endnote reference"/>
    <w:uiPriority w:val="99"/>
    <w:semiHidden/>
    <w:unhideWhenUsed/>
    <w:rPr>
      <w:vertAlign w:val="superscript"/>
    </w:rPr>
  </w:style>
  <w:style w:type="paragraph" w:styleId="953">
    <w:name w:val="toc 5"/>
    <w:basedOn w:val="959"/>
    <w:next w:val="959"/>
    <w:uiPriority w:val="39"/>
    <w:unhideWhenUsed/>
    <w:pPr>
      <w:ind w:left="1134" w:right="0" w:firstLine="0"/>
      <w:spacing w:after="57"/>
    </w:pPr>
  </w:style>
  <w:style w:type="paragraph" w:styleId="954">
    <w:name w:val="toc 6"/>
    <w:basedOn w:val="959"/>
    <w:next w:val="959"/>
    <w:uiPriority w:val="39"/>
    <w:unhideWhenUsed/>
    <w:pPr>
      <w:ind w:left="1417" w:right="0" w:firstLine="0"/>
      <w:spacing w:after="57"/>
    </w:pPr>
  </w:style>
  <w:style w:type="paragraph" w:styleId="955">
    <w:name w:val="toc 7"/>
    <w:basedOn w:val="959"/>
    <w:next w:val="959"/>
    <w:uiPriority w:val="39"/>
    <w:unhideWhenUsed/>
    <w:pPr>
      <w:ind w:left="1701" w:right="0" w:firstLine="0"/>
      <w:spacing w:after="57"/>
    </w:pPr>
  </w:style>
  <w:style w:type="paragraph" w:styleId="956">
    <w:name w:val="toc 8"/>
    <w:basedOn w:val="959"/>
    <w:next w:val="959"/>
    <w:uiPriority w:val="39"/>
    <w:unhideWhenUsed/>
    <w:pPr>
      <w:ind w:left="1984" w:right="0" w:firstLine="0"/>
      <w:spacing w:after="57"/>
    </w:pPr>
  </w:style>
  <w:style w:type="paragraph" w:styleId="957">
    <w:name w:val="toc 9"/>
    <w:basedOn w:val="959"/>
    <w:next w:val="959"/>
    <w:uiPriority w:val="39"/>
    <w:unhideWhenUsed/>
    <w:pPr>
      <w:ind w:left="2268" w:right="0" w:firstLine="0"/>
      <w:spacing w:after="57"/>
    </w:pPr>
  </w:style>
  <w:style w:type="paragraph" w:styleId="958">
    <w:name w:val="table of figures"/>
    <w:basedOn w:val="959"/>
    <w:next w:val="959"/>
    <w:uiPriority w:val="99"/>
    <w:unhideWhenUsed/>
    <w:pPr>
      <w:spacing w:after="0" w:afterAutospacing="0"/>
    </w:pPr>
  </w:style>
  <w:style w:type="paragraph" w:styleId="959" w:default="1">
    <w:name w:val="Normal"/>
    <w:next w:val="959"/>
    <w:link w:val="959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60">
    <w:name w:val="Заголовок 1,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959"/>
    <w:next w:val="959"/>
    <w:link w:val="972"/>
    <w:uiPriority w:val="99"/>
    <w:qFormat/>
    <w:pPr>
      <w:jc w:val="right"/>
      <w:keepLines/>
      <w:keepNext/>
      <w:spacing w:after="0" w:line="240" w:lineRule="auto"/>
      <w:outlineLvl w:val="0"/>
    </w:pPr>
    <w:rPr>
      <w:bCs/>
      <w:sz w:val="28"/>
      <w:szCs w:val="28"/>
      <w:lang w:eastAsia="ru-RU"/>
    </w:rPr>
  </w:style>
  <w:style w:type="paragraph" w:styleId="961">
    <w:name w:val="Заголовок 2,Heading 2 Hidden,H2,h2,Numbered text 3,Название Раздела"/>
    <w:basedOn w:val="959"/>
    <w:next w:val="959"/>
    <w:link w:val="981"/>
    <w:uiPriority w:val="99"/>
    <w:qFormat/>
    <w:pPr>
      <w:jc w:val="center"/>
      <w:keepLines/>
      <w:keepNext/>
      <w:spacing w:after="0" w:line="240" w:lineRule="auto"/>
      <w:outlineLvl w:val="1"/>
    </w:pPr>
    <w:rPr>
      <w:bCs/>
      <w:sz w:val="26"/>
      <w:szCs w:val="26"/>
      <w:lang w:eastAsia="ru-RU"/>
    </w:rPr>
  </w:style>
  <w:style w:type="paragraph" w:styleId="962">
    <w:name w:val="Заголовок 3"/>
    <w:basedOn w:val="959"/>
    <w:next w:val="959"/>
    <w:link w:val="974"/>
    <w:uiPriority w:val="99"/>
    <w:qFormat/>
    <w:pPr>
      <w:numPr>
        <w:ilvl w:val="2"/>
        <w:numId w:val="1"/>
      </w:numPr>
      <w:keepLines/>
      <w:keepNext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en-US" w:eastAsia="en-US"/>
    </w:rPr>
  </w:style>
  <w:style w:type="paragraph" w:styleId="963">
    <w:name w:val="Заголовок 4,Heading 4 Char1,Heading 4 Char Char,Заголовок_приложения,Заголовок 4 (Приложение)"/>
    <w:basedOn w:val="959"/>
    <w:next w:val="959"/>
    <w:link w:val="975"/>
    <w:uiPriority w:val="99"/>
    <w:qFormat/>
    <w:pPr>
      <w:numPr>
        <w:ilvl w:val="3"/>
        <w:numId w:val="1"/>
      </w:numPr>
      <w:keepLines/>
      <w:keepNext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en-US" w:eastAsia="en-US"/>
    </w:rPr>
  </w:style>
  <w:style w:type="paragraph" w:styleId="964">
    <w:name w:val="Заголовок 5,Знак,H5,PIM 5,5,ITT t5,PA Pico Section"/>
    <w:basedOn w:val="959"/>
    <w:next w:val="959"/>
    <w:link w:val="976"/>
    <w:uiPriority w:val="99"/>
    <w:qFormat/>
    <w:pPr>
      <w:numPr>
        <w:ilvl w:val="4"/>
        <w:numId w:val="1"/>
      </w:numPr>
      <w:keepLines/>
      <w:keepNext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en-US" w:eastAsia="en-US"/>
    </w:rPr>
  </w:style>
  <w:style w:type="paragraph" w:styleId="965">
    <w:name w:val="Заголовок 6,H6,PIM 6"/>
    <w:basedOn w:val="959"/>
    <w:next w:val="959"/>
    <w:link w:val="977"/>
    <w:uiPriority w:val="99"/>
    <w:qFormat/>
    <w:pPr>
      <w:numPr>
        <w:ilvl w:val="5"/>
        <w:numId w:val="1"/>
      </w:numPr>
      <w:keepLines/>
      <w:keepNext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en-US" w:eastAsia="en-US"/>
    </w:rPr>
  </w:style>
  <w:style w:type="paragraph" w:styleId="966">
    <w:name w:val="Заголовок 7"/>
    <w:basedOn w:val="959"/>
    <w:next w:val="959"/>
    <w:link w:val="978"/>
    <w:uiPriority w:val="99"/>
    <w:qFormat/>
    <w:pPr>
      <w:numPr>
        <w:ilvl w:val="6"/>
        <w:numId w:val="1"/>
      </w:numPr>
      <w:keepLines/>
      <w:keepNext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en-US" w:eastAsia="en-US"/>
    </w:rPr>
  </w:style>
  <w:style w:type="paragraph" w:styleId="967">
    <w:name w:val="Заголовок 8"/>
    <w:basedOn w:val="959"/>
    <w:next w:val="959"/>
    <w:link w:val="979"/>
    <w:uiPriority w:val="99"/>
    <w:qFormat/>
    <w:pPr>
      <w:numPr>
        <w:ilvl w:val="7"/>
        <w:numId w:val="1"/>
      </w:numPr>
      <w:keepLines/>
      <w:keepNext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en-US" w:eastAsia="en-US"/>
    </w:rPr>
  </w:style>
  <w:style w:type="paragraph" w:styleId="968">
    <w:name w:val="Заголовок 9"/>
    <w:basedOn w:val="959"/>
    <w:next w:val="959"/>
    <w:link w:val="980"/>
    <w:uiPriority w:val="99"/>
    <w:qFormat/>
    <w:pPr>
      <w:numPr>
        <w:ilvl w:val="8"/>
        <w:numId w:val="1"/>
      </w:numPr>
      <w:keepLines/>
      <w:keepNext/>
      <w:spacing w:before="200" w:after="0" w:line="240" w:lineRule="auto"/>
      <w:outlineLvl w:val="8"/>
    </w:pPr>
    <w:rPr>
      <w:rFonts w:ascii="Cambria" w:hAnsi="Cambria"/>
      <w:i/>
      <w:iCs/>
      <w:color w:val="404040"/>
      <w:sz w:val="20"/>
      <w:szCs w:val="20"/>
      <w:lang w:val="en-US" w:eastAsia="en-US"/>
    </w:rPr>
  </w:style>
  <w:style w:type="character" w:styleId="969">
    <w:name w:val="Основной шрифт абзаца"/>
    <w:next w:val="969"/>
    <w:link w:val="959"/>
    <w:uiPriority w:val="1"/>
    <w:unhideWhenUsed/>
  </w:style>
  <w:style w:type="table" w:styleId="970">
    <w:name w:val="Обычная таблица"/>
    <w:next w:val="970"/>
    <w:link w:val="959"/>
    <w:uiPriority w:val="99"/>
    <w:semiHidden/>
    <w:unhideWhenUsed/>
    <w:qFormat/>
    <w:tblPr/>
  </w:style>
  <w:style w:type="numbering" w:styleId="971">
    <w:name w:val="Нет списка"/>
    <w:next w:val="971"/>
    <w:link w:val="959"/>
    <w:uiPriority w:val="99"/>
    <w:semiHidden/>
    <w:unhideWhenUsed/>
  </w:style>
  <w:style w:type="character" w:styleId="972">
    <w:name w:val="Заголовок 1 Знак,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next w:val="972"/>
    <w:link w:val="960"/>
    <w:uiPriority w:val="99"/>
    <w:rPr>
      <w:rFonts w:eastAsia="Times New Roman" w:cs="Times New Roman"/>
      <w:bCs/>
      <w:sz w:val="28"/>
      <w:szCs w:val="28"/>
      <w:lang w:val="ru-RU" w:eastAsia="ru-RU" w:bidi="ar-SA"/>
    </w:rPr>
  </w:style>
  <w:style w:type="character" w:styleId="973">
    <w:name w:val="Heading 2 Char,Heading 2 Hidden Char,H2 Char,h2 Char,Numbered text 3 Char,Название Раздела Char"/>
    <w:next w:val="973"/>
    <w:link w:val="959"/>
    <w:uiPriority w:val="99"/>
    <w:semiHidden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styleId="974">
    <w:name w:val="Заголовок 3 Знак"/>
    <w:next w:val="974"/>
    <w:link w:val="962"/>
    <w:uiPriority w:val="99"/>
    <w:rPr>
      <w:rFonts w:ascii="Cambria" w:hAnsi="Cambria"/>
      <w:b/>
      <w:bCs/>
      <w:color w:val="4f81bd"/>
      <w:sz w:val="24"/>
      <w:szCs w:val="24"/>
    </w:rPr>
  </w:style>
  <w:style w:type="character" w:styleId="975">
    <w:name w:val="Заголовок 4 Знак,Heading 4 Char1 Знак,Heading 4 Char Char Знак,Заголовок_приложения Знак,Заголовок 4 (Приложение) Знак"/>
    <w:next w:val="975"/>
    <w:link w:val="963"/>
    <w:uiPriority w:val="99"/>
    <w:rPr>
      <w:rFonts w:ascii="Cambria" w:hAnsi="Cambria"/>
      <w:b/>
      <w:bCs/>
      <w:i/>
      <w:iCs/>
      <w:color w:val="4f81bd"/>
      <w:sz w:val="24"/>
      <w:szCs w:val="24"/>
    </w:rPr>
  </w:style>
  <w:style w:type="character" w:styleId="976">
    <w:name w:val="Заголовок 5 Знак,Знак Знак,H5 Знак,PIM 5 Знак,5 Знак,ITT t5 Знак,PA Pico Section Знак"/>
    <w:next w:val="976"/>
    <w:link w:val="964"/>
    <w:uiPriority w:val="99"/>
    <w:rPr>
      <w:rFonts w:ascii="Cambria" w:hAnsi="Cambria"/>
      <w:color w:val="243f60"/>
      <w:sz w:val="24"/>
      <w:szCs w:val="24"/>
    </w:rPr>
  </w:style>
  <w:style w:type="character" w:styleId="977">
    <w:name w:val="Заголовок 6 Знак,H6 Знак,PIM 6 Знак"/>
    <w:next w:val="977"/>
    <w:link w:val="965"/>
    <w:uiPriority w:val="99"/>
    <w:rPr>
      <w:rFonts w:ascii="Cambria" w:hAnsi="Cambria"/>
      <w:i/>
      <w:iCs/>
      <w:color w:val="243f60"/>
      <w:sz w:val="24"/>
      <w:szCs w:val="24"/>
    </w:rPr>
  </w:style>
  <w:style w:type="character" w:styleId="978">
    <w:name w:val="Заголовок 7 Знак"/>
    <w:next w:val="978"/>
    <w:link w:val="966"/>
    <w:uiPriority w:val="99"/>
    <w:rPr>
      <w:rFonts w:ascii="Cambria" w:hAnsi="Cambria"/>
      <w:i/>
      <w:iCs/>
      <w:color w:val="404040"/>
      <w:sz w:val="24"/>
      <w:szCs w:val="24"/>
    </w:rPr>
  </w:style>
  <w:style w:type="character" w:styleId="979">
    <w:name w:val="Заголовок 8 Знак"/>
    <w:next w:val="979"/>
    <w:link w:val="967"/>
    <w:uiPriority w:val="99"/>
    <w:rPr>
      <w:rFonts w:ascii="Cambria" w:hAnsi="Cambria"/>
      <w:color w:val="404040"/>
    </w:rPr>
  </w:style>
  <w:style w:type="character" w:styleId="980">
    <w:name w:val="Заголовок 9 Знак"/>
    <w:next w:val="980"/>
    <w:link w:val="968"/>
    <w:uiPriority w:val="99"/>
    <w:rPr>
      <w:rFonts w:ascii="Cambria" w:hAnsi="Cambria"/>
      <w:i/>
      <w:iCs/>
      <w:color w:val="404040"/>
    </w:rPr>
  </w:style>
  <w:style w:type="character" w:styleId="981">
    <w:name w:val="Заголовок 2 Знак,Heading 2 Hidden Знак,H2 Знак,h2 Знак,Numbered text 3 Знак,Название Раздела Знак"/>
    <w:next w:val="981"/>
    <w:link w:val="961"/>
    <w:uiPriority w:val="99"/>
    <w:rPr>
      <w:rFonts w:eastAsia="Times New Roman" w:cs="Times New Roman"/>
      <w:bCs/>
      <w:sz w:val="26"/>
      <w:szCs w:val="26"/>
      <w:lang w:val="ru-RU" w:eastAsia="ru-RU" w:bidi="ar-SA"/>
    </w:rPr>
  </w:style>
  <w:style w:type="paragraph" w:styleId="982">
    <w:name w:val="Заголвки 1 уровня"/>
    <w:basedOn w:val="960"/>
    <w:next w:val="982"/>
    <w:link w:val="983"/>
    <w:uiPriority w:val="99"/>
    <w:pPr>
      <w:pageBreakBefore/>
      <w:spacing w:after="240"/>
    </w:pPr>
    <w:rPr>
      <w:rFonts w:ascii="Times New Roman" w:hAnsi="Times New Roman"/>
      <w:b/>
      <w:bCs w:val="0"/>
      <w:sz w:val="32"/>
      <w:szCs w:val="20"/>
      <w:lang w:val="en-US"/>
    </w:rPr>
  </w:style>
  <w:style w:type="character" w:styleId="983">
    <w:name w:val="Заголвки 1 уровня Знак"/>
    <w:next w:val="983"/>
    <w:link w:val="982"/>
    <w:uiPriority w:val="99"/>
    <w:rPr>
      <w:rFonts w:ascii="Times New Roman" w:hAnsi="Times New Roman"/>
      <w:b/>
      <w:sz w:val="32"/>
      <w:lang w:val="en-US" w:eastAsia="ru-RU"/>
    </w:rPr>
  </w:style>
  <w:style w:type="paragraph" w:styleId="984">
    <w:name w:val="List Paragraph"/>
    <w:basedOn w:val="959"/>
    <w:next w:val="984"/>
    <w:link w:val="1049"/>
    <w:qFormat/>
    <w:pPr>
      <w:contextualSpacing/>
      <w:ind w:left="720"/>
      <w:spacing w:after="0" w:line="240" w:lineRule="auto"/>
    </w:pPr>
    <w:rPr>
      <w:sz w:val="24"/>
      <w:szCs w:val="24"/>
      <w:lang w:eastAsia="ru-RU"/>
    </w:rPr>
  </w:style>
  <w:style w:type="paragraph" w:styleId="985">
    <w:name w:val="Текст выноски"/>
    <w:basedOn w:val="959"/>
    <w:next w:val="985"/>
    <w:link w:val="986"/>
    <w:uiPriority w:val="99"/>
    <w:semiHidden/>
    <w:pPr>
      <w:spacing w:after="0" w:line="240" w:lineRule="auto"/>
    </w:pPr>
    <w:rPr>
      <w:rFonts w:ascii="Tahoma" w:hAnsi="Tahoma"/>
      <w:sz w:val="16"/>
      <w:szCs w:val="16"/>
      <w:lang w:val="en-US" w:eastAsia="ru-RU"/>
    </w:rPr>
  </w:style>
  <w:style w:type="character" w:styleId="986">
    <w:name w:val="Текст выноски Знак"/>
    <w:next w:val="986"/>
    <w:link w:val="985"/>
    <w:uiPriority w:val="99"/>
    <w:semiHidden/>
    <w:rPr>
      <w:rFonts w:ascii="Tahoma" w:hAnsi="Tahoma" w:cs="Tahoma"/>
      <w:sz w:val="16"/>
      <w:szCs w:val="16"/>
      <w:lang w:val="en-US" w:eastAsia="ru-RU"/>
    </w:rPr>
  </w:style>
  <w:style w:type="paragraph" w:styleId="987">
    <w:name w:val="Текст сноски"/>
    <w:basedOn w:val="959"/>
    <w:next w:val="987"/>
    <w:link w:val="988"/>
    <w:uiPriority w:val="99"/>
    <w:pPr>
      <w:spacing w:after="0" w:line="240" w:lineRule="auto"/>
    </w:pPr>
    <w:rPr>
      <w:rFonts w:ascii="Times New Roman" w:hAnsi="Times New Roman"/>
      <w:sz w:val="20"/>
      <w:szCs w:val="20"/>
      <w:lang w:val="en-US" w:eastAsia="ru-RU"/>
    </w:rPr>
  </w:style>
  <w:style w:type="character" w:styleId="988">
    <w:name w:val="Текст сноски Знак"/>
    <w:next w:val="988"/>
    <w:link w:val="987"/>
    <w:uiPriority w:val="99"/>
    <w:rPr>
      <w:rFonts w:ascii="Times New Roman" w:hAnsi="Times New Roman" w:cs="Times New Roman"/>
      <w:sz w:val="20"/>
      <w:szCs w:val="20"/>
      <w:lang w:val="en-US" w:eastAsia="ru-RU"/>
    </w:rPr>
  </w:style>
  <w:style w:type="character" w:styleId="989">
    <w:name w:val="Знак сноски"/>
    <w:next w:val="989"/>
    <w:link w:val="959"/>
    <w:uiPriority w:val="99"/>
    <w:rPr>
      <w:rFonts w:cs="Times New Roman"/>
      <w:vertAlign w:val="superscript"/>
    </w:rPr>
  </w:style>
  <w:style w:type="character" w:styleId="990">
    <w:name w:val="Знак примечания"/>
    <w:next w:val="990"/>
    <w:link w:val="959"/>
    <w:uiPriority w:val="99"/>
    <w:rPr>
      <w:rFonts w:cs="Times New Roman"/>
      <w:sz w:val="16"/>
    </w:rPr>
  </w:style>
  <w:style w:type="paragraph" w:styleId="991">
    <w:name w:val="Текст примечания"/>
    <w:basedOn w:val="959"/>
    <w:next w:val="991"/>
    <w:link w:val="992"/>
    <w:uiPriority w:val="99"/>
    <w:pPr>
      <w:spacing w:after="0" w:line="240" w:lineRule="auto"/>
    </w:pPr>
    <w:rPr>
      <w:rFonts w:ascii="Times New Roman" w:hAnsi="Times New Roman"/>
      <w:sz w:val="20"/>
      <w:szCs w:val="20"/>
      <w:lang w:val="en-US" w:eastAsia="ru-RU"/>
    </w:rPr>
  </w:style>
  <w:style w:type="character" w:styleId="992">
    <w:name w:val="Текст примечания Знак"/>
    <w:next w:val="992"/>
    <w:link w:val="991"/>
    <w:uiPriority w:val="99"/>
    <w:rPr>
      <w:rFonts w:ascii="Times New Roman" w:hAnsi="Times New Roman" w:cs="Times New Roman"/>
      <w:sz w:val="20"/>
      <w:szCs w:val="20"/>
      <w:lang w:val="en-US" w:eastAsia="ru-RU"/>
    </w:rPr>
  </w:style>
  <w:style w:type="paragraph" w:styleId="993">
    <w:name w:val="Верхний колонтитул"/>
    <w:basedOn w:val="959"/>
    <w:next w:val="993"/>
    <w:link w:val="994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4"/>
      <w:szCs w:val="24"/>
      <w:lang w:val="en-US" w:eastAsia="ru-RU"/>
    </w:rPr>
  </w:style>
  <w:style w:type="character" w:styleId="994">
    <w:name w:val="Верхний колонтитул Знак"/>
    <w:next w:val="994"/>
    <w:link w:val="993"/>
    <w:uiPriority w:val="99"/>
    <w:rPr>
      <w:rFonts w:ascii="Times New Roman" w:hAnsi="Times New Roman" w:cs="Times New Roman"/>
      <w:sz w:val="24"/>
      <w:szCs w:val="24"/>
      <w:lang w:val="en-US" w:eastAsia="ru-RU"/>
    </w:rPr>
  </w:style>
  <w:style w:type="paragraph" w:styleId="995">
    <w:name w:val="Нижний колонтитул"/>
    <w:basedOn w:val="959"/>
    <w:next w:val="995"/>
    <w:link w:val="996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4"/>
      <w:szCs w:val="24"/>
      <w:lang w:val="en-US" w:eastAsia="ru-RU"/>
    </w:rPr>
  </w:style>
  <w:style w:type="character" w:styleId="996">
    <w:name w:val="Нижний колонтитул Знак"/>
    <w:next w:val="996"/>
    <w:link w:val="995"/>
    <w:uiPriority w:val="99"/>
    <w:rPr>
      <w:rFonts w:ascii="Times New Roman" w:hAnsi="Times New Roman" w:cs="Times New Roman"/>
      <w:sz w:val="24"/>
      <w:szCs w:val="24"/>
      <w:lang w:val="en-US" w:eastAsia="ru-RU"/>
    </w:rPr>
  </w:style>
  <w:style w:type="paragraph" w:styleId="997">
    <w:name w:val="абзац 4.1"/>
    <w:basedOn w:val="984"/>
    <w:next w:val="997"/>
    <w:link w:val="959"/>
    <w:uiPriority w:val="99"/>
    <w:pPr>
      <w:numPr>
        <w:ilvl w:val="0"/>
        <w:numId w:val="4"/>
      </w:numPr>
      <w:contextualSpacing w:val="0"/>
      <w:spacing w:before="360" w:after="120"/>
    </w:pPr>
    <w:rPr>
      <w:b/>
      <w:sz w:val="28"/>
    </w:rPr>
  </w:style>
  <w:style w:type="paragraph" w:styleId="998">
    <w:name w:val="1 уровень"/>
    <w:basedOn w:val="984"/>
    <w:next w:val="998"/>
    <w:link w:val="959"/>
    <w:uiPriority w:val="99"/>
    <w:pPr>
      <w:numPr>
        <w:ilvl w:val="0"/>
        <w:numId w:val="3"/>
      </w:numPr>
      <w:jc w:val="center"/>
      <w:keepNext/>
      <w:pageBreakBefore/>
      <w:spacing w:before="240" w:after="240"/>
    </w:pPr>
    <w:rPr>
      <w:rFonts w:cs="Arial"/>
      <w:b/>
      <w:bCs/>
      <w:sz w:val="32"/>
      <w:szCs w:val="32"/>
    </w:rPr>
  </w:style>
  <w:style w:type="paragraph" w:styleId="999">
    <w:name w:val="Оглавление 1"/>
    <w:basedOn w:val="959"/>
    <w:next w:val="959"/>
    <w:link w:val="959"/>
    <w:uiPriority w:val="99"/>
    <w:pPr>
      <w:ind w:right="282"/>
      <w:spacing w:after="0" w:line="240" w:lineRule="auto"/>
      <w:tabs>
        <w:tab w:val="left" w:pos="440" w:leader="none"/>
        <w:tab w:val="right" w:pos="9498" w:leader="dot"/>
      </w:tabs>
    </w:pPr>
    <w:rPr>
      <w:rFonts w:ascii="Times New Roman" w:hAnsi="Times New Roman"/>
      <w:b/>
      <w:sz w:val="26"/>
      <w:szCs w:val="24"/>
      <w:lang w:eastAsia="ru-RU"/>
    </w:rPr>
  </w:style>
  <w:style w:type="character" w:styleId="1000">
    <w:name w:val="Гиперссылка"/>
    <w:next w:val="1000"/>
    <w:link w:val="959"/>
    <w:uiPriority w:val="99"/>
    <w:rPr>
      <w:rFonts w:cs="Times New Roman"/>
      <w:color w:val="0000ff"/>
      <w:u w:val="single"/>
    </w:rPr>
  </w:style>
  <w:style w:type="paragraph" w:styleId="1001">
    <w:name w:val="приложение"/>
    <w:basedOn w:val="959"/>
    <w:next w:val="1001"/>
    <w:link w:val="959"/>
    <w:uiPriority w:val="99"/>
    <w:pPr>
      <w:jc w:val="center"/>
      <w:spacing w:before="120" w:after="120" w:line="240" w:lineRule="auto"/>
    </w:pPr>
    <w:rPr>
      <w:rFonts w:ascii="Times New Roman" w:hAnsi="Times New Roman"/>
      <w:b/>
      <w:sz w:val="28"/>
      <w:szCs w:val="24"/>
      <w:lang w:eastAsia="ru-RU"/>
    </w:rPr>
  </w:style>
  <w:style w:type="character" w:styleId="1002">
    <w:name w:val="Просмотренная гиперссылка"/>
    <w:next w:val="1002"/>
    <w:link w:val="959"/>
    <w:uiPriority w:val="99"/>
    <w:semiHidden/>
    <w:rPr>
      <w:rFonts w:cs="Times New Roman"/>
      <w:color w:val="800080"/>
      <w:u w:val="single"/>
    </w:rPr>
  </w:style>
  <w:style w:type="table" w:styleId="1003">
    <w:name w:val="Сетка таблицы"/>
    <w:basedOn w:val="970"/>
    <w:next w:val="1003"/>
    <w:link w:val="959"/>
    <w:uiPriority w:val="99"/>
    <w:tblPr/>
  </w:style>
  <w:style w:type="paragraph" w:styleId="1004">
    <w:name w:val="Шапка таблицы"/>
    <w:basedOn w:val="959"/>
    <w:next w:val="1004"/>
    <w:link w:val="1019"/>
    <w:pPr>
      <w:keepNext/>
      <w:spacing w:before="60" w:after="80" w:line="240" w:lineRule="auto"/>
    </w:pPr>
    <w:rPr>
      <w:rFonts w:ascii="Times New Roman" w:hAnsi="Times New Roman"/>
      <w:b/>
      <w:sz w:val="18"/>
      <w:szCs w:val="20"/>
      <w:lang w:val="en-US" w:eastAsia="ru-RU"/>
    </w:rPr>
  </w:style>
  <w:style w:type="paragraph" w:styleId="1005">
    <w:name w:val="Название объекта"/>
    <w:basedOn w:val="959"/>
    <w:next w:val="959"/>
    <w:link w:val="959"/>
    <w:uiPriority w:val="99"/>
    <w:qFormat/>
    <w:pPr>
      <w:jc w:val="both"/>
      <w:spacing w:line="240" w:lineRule="auto"/>
    </w:pPr>
    <w:rPr>
      <w:rFonts w:ascii="Times New Roman" w:hAnsi="Times New Roman"/>
      <w:b/>
      <w:bCs/>
      <w:color w:val="4f81bd"/>
      <w:sz w:val="18"/>
      <w:szCs w:val="18"/>
    </w:rPr>
  </w:style>
  <w:style w:type="paragraph" w:styleId="1006">
    <w:name w:val="Отчет"/>
    <w:basedOn w:val="959"/>
    <w:next w:val="1006"/>
    <w:link w:val="1007"/>
    <w:uiPriority w:val="99"/>
    <w:pPr>
      <w:ind w:firstLine="851"/>
      <w:jc w:val="both"/>
      <w:spacing w:after="0" w:line="360" w:lineRule="auto"/>
    </w:pPr>
    <w:rPr>
      <w:rFonts w:ascii="Times New Roman" w:hAnsi="Times New Roman"/>
      <w:sz w:val="20"/>
      <w:szCs w:val="20"/>
      <w:lang w:val="en-US" w:eastAsia="ru-RU"/>
    </w:rPr>
  </w:style>
  <w:style w:type="character" w:styleId="1007">
    <w:name w:val="Отчет Знак"/>
    <w:next w:val="1007"/>
    <w:link w:val="1006"/>
    <w:uiPriority w:val="99"/>
    <w:rPr>
      <w:rFonts w:ascii="Times New Roman" w:hAnsi="Times New Roman"/>
      <w:sz w:val="20"/>
      <w:lang w:val="en-US" w:eastAsia="ru-RU"/>
    </w:rPr>
  </w:style>
  <w:style w:type="paragraph" w:styleId="1008">
    <w:name w:val="Список 1"/>
    <w:basedOn w:val="959"/>
    <w:next w:val="1008"/>
    <w:link w:val="1009"/>
    <w:uiPriority w:val="99"/>
    <w:pPr>
      <w:numPr>
        <w:ilvl w:val="0"/>
        <w:numId w:val="5"/>
      </w:numPr>
      <w:jc w:val="both"/>
      <w:spacing w:before="120" w:after="120" w:line="360" w:lineRule="auto"/>
    </w:pPr>
    <w:rPr>
      <w:rFonts w:ascii="Times New Roman" w:hAnsi="Times New Roman"/>
      <w:sz w:val="20"/>
      <w:szCs w:val="20"/>
      <w:lang w:val="en-US" w:eastAsia="en-US"/>
    </w:rPr>
  </w:style>
  <w:style w:type="character" w:styleId="1009">
    <w:name w:val="Список 1 Знак"/>
    <w:next w:val="1009"/>
    <w:link w:val="1008"/>
    <w:uiPriority w:val="99"/>
    <w:rPr>
      <w:rFonts w:ascii="Times New Roman" w:hAnsi="Times New Roman"/>
      <w:lang w:val="en-US"/>
    </w:rPr>
  </w:style>
  <w:style w:type="table" w:styleId="1010">
    <w:name w:val="Сетка таблицы1"/>
    <w:next w:val="1010"/>
    <w:link w:val="959"/>
    <w:uiPriority w:val="99"/>
    <w:rPr>
      <w:rFonts w:ascii="Times New Roman" w:hAnsi="Times New Roman"/>
      <w:lang w:val="ru-RU" w:eastAsia="ru-RU" w:bidi="ar-SA"/>
    </w:rPr>
    <w:tblPr/>
  </w:style>
  <w:style w:type="paragraph" w:styleId="1011">
    <w:name w:val="Тема примечания"/>
    <w:basedOn w:val="991"/>
    <w:next w:val="991"/>
    <w:link w:val="1012"/>
    <w:uiPriority w:val="99"/>
    <w:semiHidden/>
    <w:rPr>
      <w:b/>
      <w:bCs/>
    </w:rPr>
  </w:style>
  <w:style w:type="character" w:styleId="1012">
    <w:name w:val="Тема примечания Знак"/>
    <w:next w:val="1012"/>
    <w:link w:val="1011"/>
    <w:uiPriority w:val="99"/>
    <w:semiHidden/>
    <w:rPr>
      <w:rFonts w:ascii="Times New Roman" w:hAnsi="Times New Roman" w:cs="Times New Roman"/>
      <w:b/>
      <w:bCs/>
      <w:sz w:val="20"/>
      <w:szCs w:val="20"/>
      <w:lang w:val="en-US" w:eastAsia="ru-RU"/>
    </w:rPr>
  </w:style>
  <w:style w:type="table" w:styleId="1013">
    <w:name w:val="Сетка таблицы2"/>
    <w:next w:val="1013"/>
    <w:link w:val="959"/>
    <w:uiPriority w:val="99"/>
    <w:rPr>
      <w:rFonts w:ascii="Times New Roman" w:hAnsi="Times New Roman"/>
      <w:lang w:val="ru-RU" w:eastAsia="ru-RU" w:bidi="ar-SA"/>
    </w:rPr>
    <w:tblPr/>
  </w:style>
  <w:style w:type="paragraph" w:styleId="1014">
    <w:name w:val="Текст по ГОСТ"/>
    <w:basedOn w:val="959"/>
    <w:next w:val="1014"/>
    <w:link w:val="1015"/>
    <w:uiPriority w:val="99"/>
    <w:pPr>
      <w:ind w:firstLine="709"/>
      <w:jc w:val="center"/>
      <w:keepNext/>
      <w:spacing w:after="0" w:line="360" w:lineRule="auto"/>
    </w:pPr>
    <w:rPr>
      <w:rFonts w:ascii="Times New Roman" w:hAnsi="Times New Roman"/>
      <w:color w:val="000000"/>
      <w:sz w:val="24"/>
      <w:szCs w:val="20"/>
      <w:lang w:val="en-US" w:eastAsia="ru-RU"/>
    </w:rPr>
  </w:style>
  <w:style w:type="character" w:styleId="1015">
    <w:name w:val="Текст по ГОСТ Знак"/>
    <w:next w:val="1015"/>
    <w:link w:val="1014"/>
    <w:uiPriority w:val="99"/>
    <w:rPr>
      <w:rFonts w:ascii="Times New Roman" w:hAnsi="Times New Roman"/>
      <w:color w:val="000000"/>
      <w:sz w:val="24"/>
      <w:lang w:val="en-US" w:eastAsia="ru-RU"/>
    </w:rPr>
  </w:style>
  <w:style w:type="paragraph" w:styleId="1016">
    <w:name w:val="Текст концевой сноски"/>
    <w:basedOn w:val="959"/>
    <w:next w:val="1016"/>
    <w:link w:val="1017"/>
    <w:uiPriority w:val="99"/>
    <w:semiHidden/>
    <w:pPr>
      <w:spacing w:after="0" w:line="240" w:lineRule="auto"/>
    </w:pPr>
    <w:rPr>
      <w:rFonts w:ascii="Times New Roman" w:hAnsi="Times New Roman"/>
      <w:sz w:val="20"/>
      <w:szCs w:val="20"/>
      <w:lang w:val="en-US" w:eastAsia="ru-RU"/>
    </w:rPr>
  </w:style>
  <w:style w:type="character" w:styleId="1017">
    <w:name w:val="Текст концевой сноски Знак"/>
    <w:next w:val="1017"/>
    <w:link w:val="1016"/>
    <w:uiPriority w:val="99"/>
    <w:semiHidden/>
    <w:rPr>
      <w:rFonts w:ascii="Times New Roman" w:hAnsi="Times New Roman" w:cs="Times New Roman"/>
      <w:sz w:val="20"/>
      <w:szCs w:val="20"/>
      <w:lang w:val="en-US" w:eastAsia="ru-RU"/>
    </w:rPr>
  </w:style>
  <w:style w:type="character" w:styleId="1018">
    <w:name w:val="Знак концевой сноски"/>
    <w:next w:val="1018"/>
    <w:link w:val="959"/>
    <w:uiPriority w:val="99"/>
    <w:semiHidden/>
    <w:rPr>
      <w:rFonts w:cs="Times New Roman"/>
      <w:vertAlign w:val="superscript"/>
    </w:rPr>
  </w:style>
  <w:style w:type="character" w:styleId="1019">
    <w:name w:val="Шапка таблицы Знак"/>
    <w:next w:val="1019"/>
    <w:link w:val="1004"/>
    <w:rPr>
      <w:rFonts w:ascii="Times New Roman" w:hAnsi="Times New Roman"/>
      <w:b/>
      <w:sz w:val="18"/>
      <w:lang w:val="en-US" w:eastAsia="ru-RU"/>
    </w:rPr>
  </w:style>
  <w:style w:type="paragraph" w:styleId="1020">
    <w:name w:val="Revision"/>
    <w:next w:val="1020"/>
    <w:link w:val="959"/>
    <w:hidden/>
    <w:uiPriority w:val="99"/>
    <w:semiHidden/>
    <w:rPr>
      <w:rFonts w:ascii="Times New Roman" w:hAnsi="Times New Roman"/>
      <w:sz w:val="24"/>
      <w:szCs w:val="24"/>
      <w:lang w:val="ru-RU" w:eastAsia="ru-RU" w:bidi="ar-SA"/>
    </w:rPr>
  </w:style>
  <w:style w:type="paragraph" w:styleId="1021">
    <w:name w:val="No Spacing"/>
    <w:next w:val="1021"/>
    <w:link w:val="959"/>
    <w:uiPriority w:val="99"/>
    <w:qFormat/>
    <w:rPr>
      <w:rFonts w:ascii="Times New Roman" w:hAnsi="Times New Roman"/>
      <w:sz w:val="24"/>
      <w:szCs w:val="24"/>
      <w:lang w:val="ru-RU" w:eastAsia="ru-RU" w:bidi="ar-SA"/>
    </w:rPr>
  </w:style>
  <w:style w:type="character" w:styleId="1022">
    <w:name w:val="Book Title"/>
    <w:next w:val="1022"/>
    <w:link w:val="959"/>
    <w:uiPriority w:val="99"/>
    <w:qFormat/>
    <w:rPr>
      <w:rFonts w:cs="Times New Roman"/>
      <w:b/>
      <w:bCs/>
      <w:smallCaps/>
      <w:spacing w:val="5"/>
    </w:rPr>
  </w:style>
  <w:style w:type="paragraph" w:styleId="1023">
    <w:name w:val="Заголовок оглавления1"/>
    <w:basedOn w:val="960"/>
    <w:next w:val="959"/>
    <w:link w:val="959"/>
    <w:uiPriority w:val="99"/>
    <w:semiHidden/>
    <w:pPr>
      <w:jc w:val="left"/>
      <w:spacing w:before="480" w:line="276" w:lineRule="auto"/>
      <w:outlineLvl w:val="9"/>
    </w:pPr>
    <w:rPr>
      <w:rFonts w:ascii="Cambria" w:hAnsi="Cambria"/>
      <w:color w:val="365f91"/>
    </w:rPr>
  </w:style>
  <w:style w:type="paragraph" w:styleId="1024">
    <w:name w:val="Оглавление 2"/>
    <w:basedOn w:val="959"/>
    <w:next w:val="959"/>
    <w:link w:val="959"/>
    <w:uiPriority w:val="99"/>
    <w:pPr>
      <w:ind w:left="426" w:right="282"/>
      <w:spacing w:after="0" w:line="240" w:lineRule="auto"/>
      <w:tabs>
        <w:tab w:val="left" w:pos="851" w:leader="none"/>
        <w:tab w:val="right" w:pos="9498" w:leader="dot"/>
      </w:tabs>
    </w:pPr>
    <w:rPr>
      <w:rFonts w:ascii="Times New Roman" w:hAnsi="Times New Roman"/>
      <w:sz w:val="26"/>
      <w:szCs w:val="24"/>
      <w:lang w:eastAsia="ru-RU"/>
    </w:rPr>
  </w:style>
  <w:style w:type="table" w:styleId="1025">
    <w:name w:val="Сетка таблицы3"/>
    <w:next w:val="1025"/>
    <w:link w:val="959"/>
    <w:uiPriority w:val="99"/>
    <w:rPr>
      <w:lang w:val="ru-RU" w:eastAsia="ru-RU" w:bidi="ar-SA"/>
    </w:rPr>
    <w:tblPr/>
  </w:style>
  <w:style w:type="table" w:styleId="1026">
    <w:name w:val="Сетка таблицы11"/>
    <w:next w:val="1026"/>
    <w:link w:val="959"/>
    <w:uiPriority w:val="99"/>
    <w:rPr>
      <w:rFonts w:ascii="Times New Roman" w:hAnsi="Times New Roman"/>
      <w:lang w:val="ru-RU" w:eastAsia="ru-RU" w:bidi="ar-SA"/>
    </w:rPr>
    <w:tblPr/>
  </w:style>
  <w:style w:type="table" w:styleId="1027">
    <w:name w:val="Сетка таблицы21"/>
    <w:next w:val="1027"/>
    <w:link w:val="959"/>
    <w:uiPriority w:val="99"/>
    <w:rPr>
      <w:rFonts w:ascii="Times New Roman" w:hAnsi="Times New Roman"/>
      <w:lang w:val="ru-RU" w:eastAsia="ru-RU" w:bidi="ar-SA"/>
    </w:rPr>
    <w:tblPr/>
  </w:style>
  <w:style w:type="paragraph" w:styleId="1028">
    <w:name w:val="Схема документа"/>
    <w:basedOn w:val="959"/>
    <w:next w:val="1028"/>
    <w:link w:val="1029"/>
    <w:uiPriority w:val="99"/>
    <w:semiHidden/>
    <w:pPr>
      <w:spacing w:after="0" w:line="240" w:lineRule="auto"/>
    </w:pPr>
    <w:rPr>
      <w:rFonts w:ascii="Tahoma" w:hAnsi="Tahoma"/>
      <w:sz w:val="16"/>
      <w:szCs w:val="16"/>
      <w:lang w:val="en-US" w:eastAsia="ru-RU"/>
    </w:rPr>
  </w:style>
  <w:style w:type="character" w:styleId="1029">
    <w:name w:val="Схема документа Знак"/>
    <w:next w:val="1029"/>
    <w:link w:val="1028"/>
    <w:uiPriority w:val="99"/>
    <w:semiHidden/>
    <w:rPr>
      <w:rFonts w:ascii="Tahoma" w:hAnsi="Tahoma" w:cs="Tahoma"/>
      <w:sz w:val="16"/>
      <w:szCs w:val="16"/>
      <w:lang w:val="en-US" w:eastAsia="ru-RU"/>
    </w:rPr>
  </w:style>
  <w:style w:type="table" w:styleId="1030">
    <w:name w:val="Сетка таблицы4"/>
    <w:next w:val="1030"/>
    <w:link w:val="959"/>
    <w:uiPriority w:val="99"/>
    <w:rPr>
      <w:lang w:val="ru-RU" w:eastAsia="ru-RU" w:bidi="ar-SA"/>
    </w:rPr>
    <w:tblPr/>
  </w:style>
  <w:style w:type="table" w:styleId="1031">
    <w:name w:val="Сетка таблицы12"/>
    <w:next w:val="1031"/>
    <w:link w:val="959"/>
    <w:uiPriority w:val="99"/>
    <w:rPr>
      <w:rFonts w:ascii="Times New Roman" w:hAnsi="Times New Roman"/>
      <w:lang w:val="ru-RU" w:eastAsia="ru-RU" w:bidi="ar-SA"/>
    </w:rPr>
    <w:tblPr/>
  </w:style>
  <w:style w:type="table" w:styleId="1032">
    <w:name w:val="Сетка таблицы22"/>
    <w:next w:val="1032"/>
    <w:link w:val="959"/>
    <w:uiPriority w:val="99"/>
    <w:rPr>
      <w:rFonts w:ascii="Times New Roman" w:hAnsi="Times New Roman"/>
      <w:lang w:val="ru-RU" w:eastAsia="ru-RU" w:bidi="ar-SA"/>
    </w:rPr>
    <w:tblPr/>
  </w:style>
  <w:style w:type="paragraph" w:styleId="1033">
    <w:name w:val="ConsPlusNormal"/>
    <w:next w:val="1033"/>
    <w:link w:val="959"/>
    <w:uiPriority w:val="99"/>
    <w:rPr>
      <w:rFonts w:ascii="Times New Roman" w:hAnsi="Times New Roman"/>
      <w:b/>
      <w:bCs/>
      <w:sz w:val="28"/>
      <w:szCs w:val="28"/>
      <w:lang w:val="ru-RU" w:eastAsia="ru-RU" w:bidi="ar-SA"/>
    </w:rPr>
  </w:style>
  <w:style w:type="table" w:styleId="1034">
    <w:name w:val="Сетка таблицы5"/>
    <w:next w:val="1034"/>
    <w:link w:val="959"/>
    <w:uiPriority w:val="99"/>
    <w:rPr>
      <w:lang w:val="ru-RU" w:eastAsia="ru-RU" w:bidi="ar-SA"/>
    </w:rPr>
    <w:tblPr/>
  </w:style>
  <w:style w:type="paragraph" w:styleId="1035">
    <w:name w:val="Электронная подпись"/>
    <w:basedOn w:val="959"/>
    <w:next w:val="1035"/>
    <w:link w:val="1036"/>
    <w:uiPriority w:val="99"/>
    <w:pPr>
      <w:ind w:left="-414" w:hanging="720"/>
      <w:jc w:val="both"/>
      <w:spacing w:after="120" w:line="240" w:lineRule="auto"/>
      <w:tabs>
        <w:tab w:val="left" w:pos="709" w:leader="none"/>
      </w:tabs>
    </w:pPr>
    <w:rPr>
      <w:rFonts w:ascii="Times New Roman" w:hAnsi="Times New Roman"/>
      <w:sz w:val="24"/>
      <w:szCs w:val="24"/>
      <w:lang w:val="en-US" w:eastAsia="en-US"/>
    </w:rPr>
  </w:style>
  <w:style w:type="character" w:styleId="1036">
    <w:name w:val="Электронная подпись Знак"/>
    <w:next w:val="1036"/>
    <w:link w:val="1035"/>
    <w:uiPriority w:val="99"/>
    <w:rPr>
      <w:rFonts w:ascii="Times New Roman" w:hAnsi="Times New Roman" w:cs="Times New Roman"/>
      <w:sz w:val="24"/>
      <w:szCs w:val="24"/>
    </w:rPr>
  </w:style>
  <w:style w:type="character" w:styleId="1037">
    <w:name w:val="Номер строки"/>
    <w:next w:val="1037"/>
    <w:link w:val="959"/>
    <w:uiPriority w:val="99"/>
    <w:semiHidden/>
    <w:rPr>
      <w:rFonts w:cs="Times New Roman"/>
    </w:rPr>
  </w:style>
  <w:style w:type="paragraph" w:styleId="1038">
    <w:name w:val="TOC Heading"/>
    <w:basedOn w:val="960"/>
    <w:next w:val="959"/>
    <w:link w:val="959"/>
    <w:uiPriority w:val="99"/>
    <w:qFormat/>
    <w:pPr>
      <w:jc w:val="left"/>
      <w:spacing w:before="480" w:line="276" w:lineRule="auto"/>
      <w:outlineLvl w:val="9"/>
    </w:pPr>
    <w:rPr>
      <w:rFonts w:ascii="Cambria" w:hAnsi="Cambria"/>
      <w:color w:val="365f91"/>
    </w:rPr>
  </w:style>
  <w:style w:type="paragraph" w:styleId="1039">
    <w:name w:val="Оглавление 3"/>
    <w:basedOn w:val="959"/>
    <w:next w:val="959"/>
    <w:link w:val="959"/>
    <w:uiPriority w:val="99"/>
    <w:semiHidden/>
    <w:pPr>
      <w:ind w:left="440"/>
      <w:spacing w:after="100"/>
    </w:pPr>
  </w:style>
  <w:style w:type="paragraph" w:styleId="1040">
    <w:name w:val="Оглавление 4"/>
    <w:basedOn w:val="959"/>
    <w:next w:val="959"/>
    <w:link w:val="959"/>
    <w:uiPriority w:val="99"/>
    <w:semiHidden/>
    <w:pPr>
      <w:ind w:left="660"/>
      <w:spacing w:after="100"/>
    </w:pPr>
  </w:style>
  <w:style w:type="paragraph" w:styleId="1041">
    <w:name w:val="Оглавление 5"/>
    <w:basedOn w:val="959"/>
    <w:next w:val="959"/>
    <w:link w:val="959"/>
    <w:uiPriority w:val="99"/>
    <w:semiHidden/>
    <w:pPr>
      <w:ind w:left="880"/>
      <w:spacing w:after="100"/>
    </w:pPr>
  </w:style>
  <w:style w:type="paragraph" w:styleId="1042">
    <w:name w:val="Оглавление 6"/>
    <w:basedOn w:val="959"/>
    <w:next w:val="959"/>
    <w:link w:val="959"/>
    <w:uiPriority w:val="99"/>
    <w:semiHidden/>
    <w:pPr>
      <w:ind w:left="1100"/>
      <w:spacing w:after="100"/>
    </w:pPr>
  </w:style>
  <w:style w:type="paragraph" w:styleId="1043">
    <w:name w:val="Оглавление 7"/>
    <w:basedOn w:val="959"/>
    <w:next w:val="959"/>
    <w:link w:val="959"/>
    <w:uiPriority w:val="99"/>
    <w:semiHidden/>
    <w:pPr>
      <w:ind w:left="1320"/>
      <w:spacing w:after="100"/>
    </w:pPr>
  </w:style>
  <w:style w:type="paragraph" w:styleId="1044">
    <w:name w:val="Оглавление 8"/>
    <w:basedOn w:val="959"/>
    <w:next w:val="959"/>
    <w:link w:val="959"/>
    <w:uiPriority w:val="99"/>
    <w:semiHidden/>
    <w:pPr>
      <w:ind w:left="1540"/>
      <w:spacing w:after="100"/>
    </w:pPr>
  </w:style>
  <w:style w:type="paragraph" w:styleId="1045">
    <w:name w:val="Оглавление 9"/>
    <w:basedOn w:val="959"/>
    <w:next w:val="959"/>
    <w:link w:val="959"/>
    <w:uiPriority w:val="99"/>
    <w:semiHidden/>
    <w:pPr>
      <w:ind w:left="1760"/>
      <w:spacing w:after="100"/>
    </w:pPr>
  </w:style>
  <w:style w:type="paragraph" w:styleId="1046">
    <w:name w:val="Заголовок для инструкций"/>
    <w:basedOn w:val="959"/>
    <w:next w:val="1046"/>
    <w:link w:val="959"/>
    <w:uiPriority w:val="99"/>
    <w:pPr>
      <w:jc w:val="center"/>
      <w:spacing w:before="180" w:after="180" w:line="240" w:lineRule="auto"/>
    </w:pPr>
    <w:rPr>
      <w:rFonts w:ascii="Times New Roman" w:hAnsi="Times New Roman"/>
      <w:sz w:val="24"/>
      <w:szCs w:val="20"/>
      <w:lang w:eastAsia="ru-RU"/>
    </w:rPr>
  </w:style>
  <w:style w:type="paragraph" w:styleId="1047">
    <w:name w:val="МР заголовок2"/>
    <w:basedOn w:val="984"/>
    <w:next w:val="959"/>
    <w:link w:val="1048"/>
    <w:qFormat/>
    <w:pPr>
      <w:numPr>
        <w:ilvl w:val="1"/>
        <w:numId w:val="2"/>
      </w:numPr>
      <w:ind w:left="788" w:hanging="431"/>
      <w:keepLines/>
      <w:keepNext/>
      <w:spacing w:before="120" w:after="120"/>
      <w:outlineLvl w:val="1"/>
    </w:pPr>
    <w:rPr>
      <w:rFonts w:ascii="Times New Roman" w:hAnsi="Times New Roman"/>
      <w:b/>
      <w:sz w:val="28"/>
      <w:szCs w:val="28"/>
      <w:lang w:val="en-US" w:eastAsia="en-US"/>
    </w:rPr>
  </w:style>
  <w:style w:type="character" w:styleId="1048">
    <w:name w:val="МР заголовок2 Знак"/>
    <w:next w:val="1048"/>
    <w:link w:val="1047"/>
    <w:rPr>
      <w:rFonts w:ascii="Times New Roman" w:hAnsi="Times New Roman"/>
      <w:b/>
      <w:sz w:val="28"/>
      <w:szCs w:val="28"/>
      <w:lang w:eastAsia="en-US"/>
    </w:rPr>
  </w:style>
  <w:style w:type="character" w:styleId="1049">
    <w:name w:val="List Paragraph Char"/>
    <w:next w:val="1049"/>
    <w:link w:val="984"/>
    <w:rPr>
      <w:sz w:val="24"/>
      <w:szCs w:val="24"/>
      <w:lang w:val="ru-RU" w:eastAsia="ru-RU" w:bidi="ar-SA"/>
    </w:rPr>
  </w:style>
  <w:style w:type="paragraph" w:styleId="1050">
    <w:name w:val="МР заголовок1"/>
    <w:basedOn w:val="984"/>
    <w:next w:val="1047"/>
    <w:link w:val="1051"/>
    <w:qFormat/>
    <w:pPr>
      <w:numPr>
        <w:ilvl w:val="0"/>
        <w:numId w:val="2"/>
      </w:numPr>
      <w:ind w:left="357" w:hanging="357"/>
      <w:keepLines/>
      <w:keepNext/>
      <w:pageBreakBefore/>
      <w:spacing w:after="120"/>
      <w:outlineLvl w:val="0"/>
    </w:pPr>
    <w:rPr>
      <w:rFonts w:ascii="Times New Roman" w:hAnsi="Times New Roman"/>
      <w:b/>
      <w:sz w:val="32"/>
      <w:szCs w:val="28"/>
      <w:lang w:eastAsia="en-US"/>
    </w:rPr>
  </w:style>
  <w:style w:type="character" w:styleId="1051">
    <w:name w:val="МР заголовок1 Знак"/>
    <w:next w:val="1051"/>
    <w:link w:val="1050"/>
    <w:rPr>
      <w:rFonts w:ascii="Times New Roman" w:hAnsi="Times New Roman"/>
      <w:b/>
      <w:sz w:val="32"/>
      <w:szCs w:val="28"/>
      <w:lang w:val="ru-RU" w:eastAsia="en-US" w:bidi="ar-SA"/>
    </w:rPr>
  </w:style>
  <w:style w:type="table" w:styleId="1052">
    <w:name w:val="Сетка таблицы 1"/>
    <w:basedOn w:val="970"/>
    <w:next w:val="1052"/>
    <w:link w:val="959"/>
    <w:pPr>
      <w:spacing w:after="200" w:line="276" w:lineRule="auto"/>
    </w:pPr>
    <w:tblPr/>
  </w:style>
  <w:style w:type="character" w:styleId="1053">
    <w:name w:val="Номер страницы"/>
    <w:basedOn w:val="969"/>
    <w:next w:val="1053"/>
    <w:link w:val="959"/>
  </w:style>
  <w:style w:type="paragraph" w:styleId="1054">
    <w:name w:val="Абзац списка"/>
    <w:basedOn w:val="959"/>
    <w:next w:val="1054"/>
    <w:link w:val="1055"/>
    <w:uiPriority w:val="34"/>
    <w:qFormat/>
    <w:pPr>
      <w:contextualSpacing/>
      <w:ind w:left="720"/>
    </w:pPr>
    <w:rPr>
      <w:rFonts w:eastAsia="Calibri"/>
      <w:lang w:val="en-US"/>
    </w:rPr>
  </w:style>
  <w:style w:type="character" w:styleId="1055">
    <w:name w:val="Абзац списка Знак"/>
    <w:next w:val="1055"/>
    <w:link w:val="1054"/>
    <w:uiPriority w:val="34"/>
    <w:rPr>
      <w:rFonts w:ascii="Calibri" w:hAnsi="Calibri" w:eastAsia="Calibri" w:cs="Times New Roman"/>
      <w:sz w:val="22"/>
      <w:szCs w:val="22"/>
      <w:lang w:eastAsia="en-US"/>
    </w:rPr>
  </w:style>
  <w:style w:type="paragraph" w:styleId="1056">
    <w:name w:val="Основной текст"/>
    <w:basedOn w:val="959"/>
    <w:next w:val="1056"/>
    <w:link w:val="1057"/>
    <w:uiPriority w:val="1"/>
    <w:qFormat/>
    <w:pPr>
      <w:ind w:left="392" w:firstLine="708"/>
      <w:jc w:val="both"/>
      <w:spacing w:after="0" w:line="240" w:lineRule="auto"/>
      <w:widowControl w:val="off"/>
    </w:pPr>
    <w:rPr>
      <w:rFonts w:ascii="Times New Roman" w:hAnsi="Times New Roman"/>
      <w:sz w:val="26"/>
      <w:szCs w:val="26"/>
      <w:lang w:val="en-US" w:eastAsia="en-US" w:bidi="ru-RU"/>
    </w:rPr>
  </w:style>
  <w:style w:type="character" w:styleId="1057">
    <w:name w:val="Основной текст Знак"/>
    <w:next w:val="1057"/>
    <w:link w:val="1056"/>
    <w:uiPriority w:val="1"/>
    <w:rPr>
      <w:rFonts w:ascii="Times New Roman" w:hAnsi="Times New Roman"/>
      <w:sz w:val="26"/>
      <w:szCs w:val="26"/>
      <w:lang w:bidi="ru-RU"/>
    </w:rPr>
  </w:style>
  <w:style w:type="paragraph" w:styleId="1058">
    <w:name w:val="Heading 3"/>
    <w:basedOn w:val="959"/>
    <w:next w:val="1058"/>
    <w:link w:val="959"/>
    <w:uiPriority w:val="1"/>
    <w:qFormat/>
    <w:pPr>
      <w:ind w:left="392" w:firstLine="708"/>
      <w:jc w:val="both"/>
      <w:spacing w:after="0" w:line="240" w:lineRule="auto"/>
      <w:widowControl w:val="off"/>
      <w:outlineLvl w:val="3"/>
    </w:pPr>
    <w:rPr>
      <w:rFonts w:ascii="Times New Roman" w:hAnsi="Times New Roman"/>
      <w:b/>
      <w:bCs/>
      <w:sz w:val="26"/>
      <w:szCs w:val="26"/>
      <w:lang w:eastAsia="ru-RU" w:bidi="ru-RU"/>
    </w:rPr>
  </w:style>
  <w:style w:type="table" w:styleId="1059">
    <w:name w:val="Table Normal"/>
    <w:next w:val="1059"/>
    <w:link w:val="959"/>
    <w:uiPriority w:val="2"/>
    <w:semiHidden/>
    <w:unhideWhenUsed/>
    <w:qFormat/>
    <w:pPr>
      <w:widowControl w:val="off"/>
    </w:pPr>
    <w:rPr>
      <w:rFonts w:eastAsia="Calibri"/>
      <w:sz w:val="22"/>
      <w:szCs w:val="22"/>
      <w:lang w:val="en-US" w:eastAsia="en-US" w:bidi="ar-SA"/>
    </w:rPr>
    <w:tblPr/>
  </w:style>
  <w:style w:type="paragraph" w:styleId="1060">
    <w:name w:val="Table Paragraph"/>
    <w:basedOn w:val="959"/>
    <w:next w:val="1060"/>
    <w:link w:val="959"/>
    <w:uiPriority w:val="1"/>
    <w:qFormat/>
    <w:pPr>
      <w:spacing w:after="0" w:line="240" w:lineRule="auto"/>
      <w:widowControl w:val="off"/>
    </w:pPr>
    <w:rPr>
      <w:rFonts w:ascii="Times New Roman" w:hAnsi="Times New Roman"/>
      <w:lang w:eastAsia="ru-RU" w:bidi="ru-RU"/>
    </w:rPr>
  </w:style>
  <w:style w:type="paragraph" w:styleId="1061">
    <w:name w:val="Heading 2"/>
    <w:basedOn w:val="959"/>
    <w:next w:val="1061"/>
    <w:link w:val="959"/>
    <w:uiPriority w:val="1"/>
    <w:qFormat/>
    <w:pPr>
      <w:ind w:left="1809" w:hanging="709"/>
      <w:jc w:val="both"/>
      <w:spacing w:after="0" w:line="240" w:lineRule="auto"/>
      <w:widowControl w:val="off"/>
      <w:outlineLvl w:val="2"/>
    </w:pPr>
    <w:rPr>
      <w:rFonts w:ascii="Times New Roman" w:hAnsi="Times New Roman"/>
      <w:b/>
      <w:bCs/>
      <w:sz w:val="28"/>
      <w:szCs w:val="28"/>
      <w:lang w:eastAsia="ru-RU" w:bidi="ru-RU"/>
    </w:rPr>
  </w:style>
  <w:style w:type="numbering" w:styleId="1062">
    <w:name w:val="Нет списка1"/>
    <w:next w:val="971"/>
    <w:link w:val="959"/>
    <w:uiPriority w:val="99"/>
    <w:semiHidden/>
    <w:unhideWhenUsed/>
  </w:style>
  <w:style w:type="table" w:styleId="1063">
    <w:name w:val="Table Normal1"/>
    <w:next w:val="1063"/>
    <w:link w:val="959"/>
    <w:uiPriority w:val="2"/>
    <w:semiHidden/>
    <w:unhideWhenUsed/>
    <w:qFormat/>
    <w:pPr>
      <w:widowControl w:val="off"/>
    </w:pPr>
    <w:rPr>
      <w:rFonts w:eastAsia="Calibri"/>
      <w:sz w:val="22"/>
      <w:szCs w:val="22"/>
      <w:lang w:val="en-US" w:eastAsia="en-US" w:bidi="ar-SA"/>
    </w:rPr>
    <w:tblPr/>
  </w:style>
  <w:style w:type="paragraph" w:styleId="1064">
    <w:name w:val="toc 1"/>
    <w:basedOn w:val="959"/>
    <w:next w:val="1064"/>
    <w:link w:val="959"/>
    <w:uiPriority w:val="1"/>
    <w:qFormat/>
    <w:pPr>
      <w:ind w:left="392"/>
      <w:spacing w:after="0" w:line="240" w:lineRule="auto"/>
      <w:widowControl w:val="off"/>
    </w:pPr>
    <w:rPr>
      <w:rFonts w:ascii="Times New Roman" w:hAnsi="Times New Roman"/>
      <w:sz w:val="26"/>
      <w:szCs w:val="26"/>
    </w:rPr>
  </w:style>
  <w:style w:type="paragraph" w:styleId="1065">
    <w:name w:val="toc 2"/>
    <w:basedOn w:val="959"/>
    <w:next w:val="1065"/>
    <w:link w:val="959"/>
    <w:uiPriority w:val="1"/>
    <w:qFormat/>
    <w:pPr>
      <w:ind w:left="676"/>
      <w:spacing w:before="121" w:after="0" w:line="240" w:lineRule="auto"/>
      <w:widowControl w:val="off"/>
    </w:pPr>
    <w:rPr>
      <w:rFonts w:ascii="Times New Roman" w:hAnsi="Times New Roman"/>
      <w:b/>
      <w:bCs/>
      <w:sz w:val="26"/>
      <w:szCs w:val="26"/>
    </w:rPr>
  </w:style>
  <w:style w:type="paragraph" w:styleId="1066">
    <w:name w:val="toc 3"/>
    <w:basedOn w:val="959"/>
    <w:next w:val="1066"/>
    <w:link w:val="959"/>
    <w:uiPriority w:val="1"/>
    <w:qFormat/>
    <w:pPr>
      <w:ind w:left="1953" w:hanging="1278"/>
      <w:spacing w:after="0" w:line="240" w:lineRule="auto"/>
      <w:widowControl w:val="off"/>
    </w:pPr>
    <w:rPr>
      <w:rFonts w:ascii="Times New Roman" w:hAnsi="Times New Roman"/>
      <w:sz w:val="26"/>
      <w:szCs w:val="26"/>
    </w:rPr>
  </w:style>
  <w:style w:type="paragraph" w:styleId="1067">
    <w:name w:val="toc 4"/>
    <w:basedOn w:val="959"/>
    <w:next w:val="1067"/>
    <w:link w:val="959"/>
    <w:uiPriority w:val="1"/>
    <w:qFormat/>
    <w:pPr>
      <w:ind w:left="1953"/>
      <w:spacing w:before="1" w:after="0" w:line="240" w:lineRule="auto"/>
      <w:widowControl w:val="off"/>
    </w:pPr>
    <w:rPr>
      <w:rFonts w:ascii="Times New Roman" w:hAnsi="Times New Roman"/>
      <w:sz w:val="26"/>
      <w:szCs w:val="26"/>
    </w:rPr>
  </w:style>
  <w:style w:type="paragraph" w:styleId="1068">
    <w:name w:val="Heading 1"/>
    <w:basedOn w:val="959"/>
    <w:next w:val="1068"/>
    <w:link w:val="959"/>
    <w:uiPriority w:val="1"/>
    <w:qFormat/>
    <w:pPr>
      <w:ind w:left="825" w:hanging="320"/>
      <w:spacing w:before="73" w:after="0" w:line="240" w:lineRule="auto"/>
      <w:widowControl w:val="off"/>
      <w:outlineLvl w:val="1"/>
    </w:pPr>
    <w:rPr>
      <w:rFonts w:ascii="Times New Roman" w:hAnsi="Times New Roman"/>
      <w:b/>
      <w:bCs/>
      <w:sz w:val="32"/>
      <w:szCs w:val="32"/>
    </w:rPr>
  </w:style>
  <w:style w:type="paragraph" w:styleId="1069">
    <w:name w:val="Heading 4"/>
    <w:basedOn w:val="959"/>
    <w:next w:val="1069"/>
    <w:link w:val="959"/>
    <w:uiPriority w:val="1"/>
    <w:qFormat/>
    <w:pPr>
      <w:ind w:left="392"/>
      <w:jc w:val="both"/>
      <w:spacing w:after="0" w:line="240" w:lineRule="auto"/>
      <w:widowControl w:val="off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numbering" w:styleId="1070">
    <w:name w:val="Нет списка2"/>
    <w:next w:val="971"/>
    <w:link w:val="959"/>
    <w:uiPriority w:val="99"/>
    <w:semiHidden/>
    <w:unhideWhenUsed/>
  </w:style>
  <w:style w:type="table" w:styleId="1071">
    <w:name w:val="Table Normal2"/>
    <w:next w:val="1071"/>
    <w:link w:val="959"/>
    <w:uiPriority w:val="2"/>
    <w:semiHidden/>
    <w:unhideWhenUsed/>
    <w:qFormat/>
    <w:pPr>
      <w:widowControl w:val="off"/>
    </w:pPr>
    <w:rPr>
      <w:rFonts w:eastAsia="Calibri"/>
      <w:sz w:val="22"/>
      <w:szCs w:val="22"/>
      <w:lang w:val="en-US" w:eastAsia="en-US" w:bidi="ar-SA"/>
    </w:rPr>
    <w:tblPr/>
  </w:style>
  <w:style w:type="paragraph" w:styleId="1072">
    <w:name w:val="Default"/>
    <w:next w:val="1072"/>
    <w:link w:val="959"/>
    <w:rPr>
      <w:rFonts w:ascii="Times New Roman" w:hAnsi="Times New Roman"/>
      <w:color w:val="000000"/>
      <w:sz w:val="24"/>
      <w:szCs w:val="24"/>
      <w:lang w:val="ru-RU" w:eastAsia="ru-RU" w:bidi="ar-SA"/>
    </w:rPr>
  </w:style>
  <w:style w:type="character" w:styleId="1073" w:default="1">
    <w:name w:val="Default Paragraph Font"/>
    <w:uiPriority w:val="1"/>
    <w:semiHidden/>
    <w:unhideWhenUsed/>
  </w:style>
  <w:style w:type="numbering" w:styleId="1074" w:default="1">
    <w:name w:val="No List"/>
    <w:uiPriority w:val="99"/>
    <w:semiHidden/>
    <w:unhideWhenUsed/>
  </w:style>
  <w:style w:type="table" w:styleId="10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Рособрнадзор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Саламадина Дарья Олеговна</dc:creator>
  <cp:revision>642</cp:revision>
  <dcterms:created xsi:type="dcterms:W3CDTF">2020-06-15T14:12:00Z</dcterms:created>
  <dcterms:modified xsi:type="dcterms:W3CDTF">2025-02-17T10:53:16Z</dcterms:modified>
  <cp:category>МР</cp:category>
  <cp:version>786432</cp:version>
</cp:coreProperties>
</file>