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8"/>
        <w:ind w:left="5954"/>
        <w:spacing w:after="0" w:afterAutospacing="0" w:line="283" w:lineRule="atLeast"/>
        <w:tabs>
          <w:tab w:val="left" w:pos="5400" w:leader="none"/>
        </w:tabs>
        <w:rPr>
          <w:rFonts w:ascii="Tinos" w:hAnsi="Tinos" w:cs="Tinos"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УТВЕРЖДЕНО</w:t>
      </w:r>
      <w:r>
        <w:rPr>
          <w:rFonts w:ascii="Tinos" w:hAnsi="Tinos" w:cs="Tinos"/>
          <w:bCs/>
          <w:sz w:val="28"/>
          <w:szCs w:val="28"/>
          <w:highlight w:val="none"/>
        </w:rPr>
      </w:r>
      <w:r>
        <w:rPr>
          <w:rFonts w:ascii="Tinos" w:hAnsi="Tinos" w:cs="Tinos"/>
          <w:bCs/>
          <w:sz w:val="28"/>
          <w:szCs w:val="28"/>
          <w:highlight w:val="none"/>
        </w:rPr>
      </w:r>
    </w:p>
    <w:p>
      <w:pPr>
        <w:pStyle w:val="858"/>
        <w:ind w:left="5954"/>
        <w:spacing w:after="0" w:afterAutospacing="0" w:line="283" w:lineRule="atLeast"/>
        <w:tabs>
          <w:tab w:val="left" w:pos="5400" w:leader="none"/>
        </w:tabs>
        <w:rPr>
          <w:rFonts w:ascii="Tinos" w:hAnsi="Tinos" w:cs="Tinos"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приказом Министерства</w:t>
      </w:r>
      <w:r>
        <w:rPr>
          <w:rFonts w:ascii="Tinos" w:hAnsi="Tinos" w:cs="Tinos"/>
          <w:bCs/>
          <w:sz w:val="28"/>
          <w:szCs w:val="28"/>
          <w:highlight w:val="none"/>
        </w:rPr>
      </w:r>
      <w:r>
        <w:rPr>
          <w:rFonts w:ascii="Tinos" w:hAnsi="Tinos" w:cs="Tinos"/>
          <w:bCs/>
          <w:sz w:val="28"/>
          <w:szCs w:val="28"/>
          <w:highlight w:val="none"/>
        </w:rPr>
      </w:r>
    </w:p>
    <w:p>
      <w:pPr>
        <w:pStyle w:val="858"/>
        <w:ind w:left="5954"/>
        <w:spacing w:after="0" w:afterAutospacing="0" w:line="283" w:lineRule="atLeast"/>
        <w:tabs>
          <w:tab w:val="left" w:pos="5400" w:leader="none"/>
        </w:tabs>
        <w:rPr>
          <w:rFonts w:ascii="Tinos" w:hAnsi="Tinos" w:cs="Tinos"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образования области </w:t>
      </w:r>
      <w:r>
        <w:rPr>
          <w:rFonts w:ascii="Tinos" w:hAnsi="Tinos" w:cs="Tinos"/>
          <w:bCs/>
          <w:sz w:val="28"/>
          <w:szCs w:val="28"/>
          <w:highlight w:val="none"/>
        </w:rPr>
      </w:r>
      <w:r>
        <w:rPr>
          <w:rFonts w:ascii="Tinos" w:hAnsi="Tinos" w:cs="Tinos"/>
          <w:bCs/>
          <w:sz w:val="28"/>
          <w:szCs w:val="28"/>
          <w:highlight w:val="none"/>
        </w:rPr>
      </w:r>
    </w:p>
    <w:p>
      <w:pPr>
        <w:pStyle w:val="858"/>
        <w:ind w:left="5954"/>
        <w:spacing w:after="0" w:afterAutospacing="0" w:line="283" w:lineRule="atLeast"/>
        <w:tabs>
          <w:tab w:val="left" w:pos="5400" w:leader="none"/>
        </w:tabs>
        <w:rPr>
          <w:rFonts w:ascii="Tinos" w:hAnsi="Tinos" w:cs="Tinos"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от __________ 2025 года № ____</w:t>
      </w:r>
      <w:r>
        <w:rPr>
          <w:rFonts w:ascii="Tinos" w:hAnsi="Tinos" w:cs="Tinos"/>
          <w:bCs/>
          <w:sz w:val="28"/>
          <w:szCs w:val="28"/>
          <w:highlight w:val="none"/>
        </w:rPr>
      </w:r>
      <w:r>
        <w:rPr>
          <w:rFonts w:ascii="Tinos" w:hAnsi="Tinos" w:cs="Tinos"/>
          <w:bCs/>
          <w:sz w:val="28"/>
          <w:szCs w:val="28"/>
          <w:highlight w:val="none"/>
        </w:rPr>
      </w:r>
    </w:p>
    <w:p>
      <w:pPr>
        <w:pStyle w:val="858"/>
        <w:contextualSpacing/>
        <w:ind w:left="5760" w:firstLine="194"/>
        <w:spacing w:after="0" w:afterAutospacing="0" w:line="283" w:lineRule="atLeast"/>
        <w:tabs>
          <w:tab w:val="left" w:pos="0" w:leader="none"/>
        </w:tabs>
        <w:rPr>
          <w:rFonts w:ascii="Tinos" w:hAnsi="Tinos" w:cs="Tinos"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(приложение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8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bCs/>
          <w:sz w:val="28"/>
          <w:szCs w:val="28"/>
          <w:highlight w:val="none"/>
        </w:rPr>
      </w:r>
      <w:r>
        <w:rPr>
          <w:rFonts w:ascii="Tinos" w:hAnsi="Tinos" w:cs="Tinos"/>
          <w:bCs/>
          <w:sz w:val="28"/>
          <w:szCs w:val="28"/>
          <w:highlight w:val="none"/>
        </w:rPr>
      </w:r>
    </w:p>
    <w:p>
      <w:pPr>
        <w:pStyle w:val="858"/>
        <w:ind w:firstLine="5760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8"/>
        <w:jc w:val="center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Инструкция для медицинского работника, привлекаемого в дни проведения экзаменов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при проведении государственной итоговой аттестации по образовательным программам среднего общего образования на территории Вологодской области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8"/>
        <w:ind w:firstLine="709"/>
        <w:jc w:val="both"/>
        <w:spacing w:after="0" w:afterAutospacing="0" w:line="283" w:lineRule="atLeast"/>
        <w:rPr>
          <w:rFonts w:ascii="Tinos" w:hAnsi="Tinos" w:cs="Tinos"/>
          <w:color w:val="000000"/>
          <w:sz w:val="20"/>
          <w:szCs w:val="20"/>
          <w:highlight w:val="none"/>
        </w:rPr>
      </w:pPr>
      <w:r>
        <w:rPr>
          <w:rFonts w:ascii="Tinos" w:hAnsi="Tinos" w:eastAsia="Tinos" w:cs="Tinos"/>
          <w:color w:val="000000"/>
          <w:sz w:val="20"/>
          <w:szCs w:val="20"/>
          <w:highlight w:val="none"/>
          <w:lang w:eastAsia="ru-RU"/>
        </w:rPr>
      </w:r>
      <w:r>
        <w:rPr>
          <w:rFonts w:ascii="Tinos" w:hAnsi="Tinos" w:cs="Tinos"/>
          <w:color w:val="000000"/>
          <w:sz w:val="20"/>
          <w:szCs w:val="20"/>
          <w:highlight w:val="none"/>
        </w:rPr>
      </w:r>
      <w:r>
        <w:rPr>
          <w:rFonts w:ascii="Tinos" w:hAnsi="Tinos" w:cs="Tinos"/>
          <w:color w:val="000000"/>
          <w:sz w:val="20"/>
          <w:szCs w:val="20"/>
          <w:highlight w:val="none"/>
        </w:rPr>
      </w:r>
    </w:p>
    <w:p>
      <w:pPr>
        <w:pStyle w:val="858"/>
        <w:numPr>
          <w:ilvl w:val="0"/>
          <w:numId w:val="3"/>
        </w:numPr>
        <w:jc w:val="center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Общие положения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8"/>
        <w:ind w:left="720"/>
        <w:spacing w:after="0" w:afterAutospacing="0" w:line="283" w:lineRule="atLeast"/>
        <w:rPr>
          <w:rFonts w:ascii="Tinos" w:hAnsi="Tinos" w:cs="Tinos"/>
          <w:color w:val="000000"/>
          <w:sz w:val="20"/>
          <w:szCs w:val="20"/>
          <w:highlight w:val="cyan"/>
        </w:rPr>
      </w:pPr>
      <w:r>
        <w:rPr>
          <w:rFonts w:ascii="Tinos" w:hAnsi="Tinos" w:eastAsia="Tinos" w:cs="Tinos"/>
          <w:color w:val="000000"/>
          <w:sz w:val="20"/>
          <w:szCs w:val="20"/>
          <w:highlight w:val="cyan"/>
          <w:lang w:eastAsia="ru-RU"/>
        </w:rPr>
      </w:r>
      <w:r>
        <w:rPr>
          <w:rFonts w:ascii="Tinos" w:hAnsi="Tinos" w:cs="Tinos"/>
          <w:color w:val="000000"/>
          <w:sz w:val="20"/>
          <w:szCs w:val="20"/>
          <w:highlight w:val="cyan"/>
        </w:rPr>
      </w:r>
      <w:r>
        <w:rPr>
          <w:rFonts w:ascii="Tinos" w:hAnsi="Tinos" w:cs="Tinos"/>
          <w:color w:val="000000"/>
          <w:sz w:val="20"/>
          <w:szCs w:val="20"/>
          <w:highlight w:val="cyan"/>
        </w:rPr>
      </w:r>
    </w:p>
    <w:p>
      <w:pPr>
        <w:pStyle w:val="858"/>
        <w:numPr>
          <w:ilvl w:val="1"/>
          <w:numId w:val="3"/>
        </w:numPr>
        <w:ind w:left="0" w:firstLine="720"/>
        <w:jc w:val="both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Медицинский работник, привлекаемый в дни проведения государственной итоговой аттестации по образовательным программам среднего общего образования (далее соответственно –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медицинский работник,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ГИА) в своей деятельности руководствуется: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8"/>
        <w:ind w:firstLine="709"/>
        <w:jc w:val="both"/>
        <w:spacing w:after="0" w:afterAutospacing="0" w:line="283" w:lineRule="atLeast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Порядком проведения государственной итоговой аттеста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ции по образовательным программам среднего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от 4 апреля 2023 года № 233/552 (далее – Порядок проведения ГИА);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58"/>
        <w:ind w:firstLine="709"/>
        <w:jc w:val="both"/>
        <w:spacing w:after="0" w:afterAutospacing="0" w:line="283" w:lineRule="atLeast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нормативными правовыми актами по организации ГИА в Вологодской области;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58"/>
        <w:ind w:firstLine="709"/>
        <w:jc w:val="both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настоящей Инструкцией.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8"/>
        <w:numPr>
          <w:ilvl w:val="1"/>
          <w:numId w:val="3"/>
        </w:numPr>
        <w:ind w:left="0" w:firstLine="720"/>
        <w:jc w:val="both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В день проведения экзамена в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пункте проведения экзаменов </w:t>
        <w:br w:type="textWrapping" w:clear="all"/>
        <w:t xml:space="preserve">(далее –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ППЭ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)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медицинскому работнику запрещается: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8"/>
        <w:ind w:firstLine="709"/>
        <w:jc w:val="both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а) иметь при себе средства связи, электронно-вычислительную технику, фото-, видеоаппаратуру, справочные материалы, письменные заметки и иные средства хранения и передачи информации, в том числе иметь при себе художественную литературу и т.д.;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8"/>
        <w:ind w:firstLine="709"/>
        <w:jc w:val="both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б) оказывать содействие участникам экзамена, в том числе передавать им средства связи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контрольных измерительных материалов (далее –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КИМ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)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по соответствующим учебным предметам);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8"/>
        <w:ind w:firstLine="709"/>
        <w:jc w:val="both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в) выносить из аудитории и ППЭ черновики,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экзаменационные материалы (далее –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ЭМ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)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на бумажном и (или) электронном носителях, фотографировать ЭМ, черновики;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8"/>
        <w:ind w:firstLine="709"/>
        <w:jc w:val="both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г) покидать ППЭ в день проведения экзамена (до окончания процедур, предусмотренных Порядком).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8"/>
        <w:numPr>
          <w:ilvl w:val="0"/>
          <w:numId w:val="3"/>
        </w:numPr>
        <w:jc w:val="center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Подготовка к проведению экзамена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8"/>
        <w:jc w:val="center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8"/>
        <w:numPr>
          <w:ilvl w:val="1"/>
          <w:numId w:val="3"/>
        </w:numPr>
        <w:ind w:left="0" w:firstLine="720"/>
        <w:jc w:val="both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В день проведения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ГИА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медицинский работник должен: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8"/>
        <w:ind w:firstLine="709"/>
        <w:jc w:val="both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- 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в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8 часов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30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минут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явиться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ППЭ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8"/>
        <w:ind w:firstLine="709"/>
        <w:jc w:val="both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- оставить личные вещи в месте для хранения личных вещей лиц, привлекаемых к проведению экзамена, которое расположено до входа в ППЭ;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8"/>
        <w:ind w:firstLine="709"/>
        <w:jc w:val="both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зарегистрироваться у ответственного организатора вне аудитории, уполномоченного руководителем ППЭ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8"/>
        <w:ind w:firstLine="709"/>
        <w:jc w:val="both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- 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получить от руководителя ППЭ настоящую инструкцию и ознакомиться с ней, а также «Журнал учета участников экзамена, обратившихся к медицинскому работнику» (далее – Журнал)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(приложение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к настоящей и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нструкции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);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8"/>
        <w:ind w:firstLine="709"/>
        <w:jc w:val="both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- 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пройти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отведенное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для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него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помещение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ППЭ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и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приступить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к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выполнению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своих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обязанностей.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8"/>
        <w:jc w:val="center"/>
        <w:spacing w:after="0" w:afterAutospacing="0" w:line="283" w:lineRule="atLeast"/>
        <w:rPr>
          <w:rFonts w:ascii="Tinos" w:hAnsi="Tinos" w:cs="Tinos"/>
          <w:color w:val="000000"/>
          <w:sz w:val="20"/>
          <w:szCs w:val="20"/>
          <w:highlight w:val="cyan"/>
        </w:rPr>
      </w:pPr>
      <w:r>
        <w:rPr>
          <w:rFonts w:ascii="Tinos" w:hAnsi="Tinos" w:eastAsia="Tinos" w:cs="Tinos"/>
          <w:color w:val="000000"/>
          <w:sz w:val="20"/>
          <w:szCs w:val="20"/>
          <w:highlight w:val="cyan"/>
          <w:lang w:eastAsia="ru-RU"/>
        </w:rPr>
      </w:r>
      <w:r>
        <w:rPr>
          <w:rFonts w:ascii="Tinos" w:hAnsi="Tinos" w:cs="Tinos"/>
          <w:color w:val="000000"/>
          <w:sz w:val="20"/>
          <w:szCs w:val="20"/>
          <w:highlight w:val="cyan"/>
        </w:rPr>
      </w:r>
      <w:r>
        <w:rPr>
          <w:rFonts w:ascii="Tinos" w:hAnsi="Tinos" w:cs="Tinos"/>
          <w:color w:val="000000"/>
          <w:sz w:val="20"/>
          <w:szCs w:val="20"/>
          <w:highlight w:val="cyan"/>
        </w:rPr>
      </w:r>
    </w:p>
    <w:p>
      <w:pPr>
        <w:pStyle w:val="858"/>
        <w:numPr>
          <w:ilvl w:val="0"/>
          <w:numId w:val="3"/>
        </w:numPr>
        <w:jc w:val="center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Учет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участников экзамена, обратившихся в медицинский пункт, и составление акта о досрочном завершении экзамена по объективным причинам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8"/>
        <w:ind w:firstLine="709"/>
        <w:jc w:val="both"/>
        <w:spacing w:after="0" w:afterAutospacing="0" w:line="283" w:lineRule="atLeast"/>
        <w:rPr>
          <w:rFonts w:ascii="Tinos" w:hAnsi="Tinos" w:cs="Tinos"/>
          <w:highlight w:val="cyan"/>
        </w:rPr>
      </w:pPr>
      <w:r>
        <w:rPr>
          <w:rFonts w:ascii="Tinos" w:hAnsi="Tinos" w:eastAsia="Tinos" w:cs="Tinos"/>
          <w:color w:val="000000"/>
          <w:sz w:val="10"/>
          <w:szCs w:val="10"/>
          <w:highlight w:val="cyan"/>
          <w:lang w:eastAsia="ru-RU"/>
        </w:rPr>
      </w:r>
      <w:r>
        <w:rPr>
          <w:rFonts w:ascii="Tinos" w:hAnsi="Tinos" w:cs="Tinos"/>
          <w:highlight w:val="cyan"/>
        </w:rPr>
      </w:r>
      <w:r>
        <w:rPr>
          <w:rFonts w:ascii="Tinos" w:hAnsi="Tinos" w:cs="Tinos"/>
          <w:highlight w:val="cyan"/>
        </w:rPr>
      </w:r>
    </w:p>
    <w:p>
      <w:pPr>
        <w:pStyle w:val="858"/>
        <w:numPr>
          <w:ilvl w:val="1"/>
          <w:numId w:val="3"/>
        </w:numPr>
        <w:ind w:left="0" w:firstLine="720"/>
        <w:jc w:val="both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Медицинский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работник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должен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вести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Журнал.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Все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поля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Журнала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обязательны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к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заполнению.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8"/>
        <w:numPr>
          <w:ilvl w:val="1"/>
          <w:numId w:val="3"/>
        </w:numPr>
        <w:ind w:left="0" w:firstLine="720"/>
        <w:jc w:val="both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Участник экзамена, обратившийся за медицинской помощью, вправе отказаться от составления акта о досрочном завершении экзамена по объективным причинам и вернуться в аудиторию для продолжения выполнения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экзаменационной работы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. Медицинскому работнику необходимо поставить «Х» в соответствующем поле Журнала.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8"/>
        <w:numPr>
          <w:ilvl w:val="1"/>
          <w:numId w:val="3"/>
        </w:numPr>
        <w:ind w:left="0" w:firstLine="720"/>
        <w:jc w:val="both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В случае если участник экзамена по своему желанию хочет досрочно завершить экзамен, медицинский работник при помощи организаторов вне аудитории приглашает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члена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государственной экзаменационной комиссией Вологодской области по проведению государственной итоговой аттестации по образовательным программам среднего общего образования (далее - ГЭК)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в медицинский кабинет для составления акта о досрочном завершении экзамена по объективным причинам, который также по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дписывается членом ГЭК. Медицинскому работнику необходимо поставить «Х» в соответствующем поле Журнала. В форме ППЭ-22, выданной членом ГЭК, заполнить поле «Досрочно завершил экзамен по следующим причинам» и поставить свою подпись в соответствующем месте.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8"/>
        <w:numPr>
          <w:ilvl w:val="1"/>
          <w:numId w:val="3"/>
        </w:numPr>
        <w:ind w:left="0" w:firstLine="720"/>
        <w:jc w:val="both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Член ГЭК информирует участника экзамена о том, что при досрочном зав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ершении экзамена по объективным причинам участник экзамена повторно допускается к экзамен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у при наличии подтверждающих документов. Заполненная форма ППЭ-22 является документом, подтверждающим наличие уважительной причины для досрочного завершения экзамена.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8"/>
        <w:numPr>
          <w:ilvl w:val="1"/>
          <w:numId w:val="3"/>
        </w:numPr>
        <w:ind w:left="0" w:firstLine="720"/>
        <w:jc w:val="both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Информирование участника о его возможности как продолжить выполнение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экзаменационной работы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, так и о возможности досрочного ее завершения проводится в доброжелательной обстановке, исключающей дальнейшее ухудшение состояния (в том числе и психологического) обратившегося за медицинской помощью участника экзамена.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8"/>
        <w:ind w:firstLine="709"/>
        <w:jc w:val="both"/>
        <w:spacing w:after="0" w:afterAutospacing="0" w:line="283" w:lineRule="atLeast"/>
        <w:rPr>
          <w:rFonts w:ascii="Tinos" w:hAnsi="Tinos" w:cs="Tinos"/>
          <w:color w:val="000000"/>
          <w:sz w:val="28"/>
          <w:szCs w:val="28"/>
          <w:highlight w:val="cyan"/>
        </w:rPr>
        <w:sectPr>
          <w:footerReference w:type="even" r:id="rId9"/>
          <w:footnotePr/>
          <w:endnotePr/>
          <w:type w:val="nextPage"/>
          <w:pgSz w:w="11906" w:h="16838" w:orient="portrait"/>
          <w:pgMar w:top="1134" w:right="567" w:bottom="719" w:left="1134" w:header="709" w:footer="709" w:gutter="0"/>
          <w:cols w:num="1" w:sep="0" w:space="708" w:equalWidth="1"/>
          <w:docGrid w:linePitch="360"/>
        </w:sectPr>
      </w:pPr>
      <w:r>
        <w:rPr>
          <w:rFonts w:ascii="Tinos" w:hAnsi="Tinos" w:eastAsia="Tinos" w:cs="Tinos"/>
          <w:color w:val="000000"/>
          <w:sz w:val="28"/>
          <w:szCs w:val="28"/>
          <w:highlight w:val="cyan"/>
          <w:lang w:eastAsia="ru-RU"/>
        </w:rPr>
      </w:r>
      <w:r>
        <w:rPr>
          <w:rFonts w:ascii="Tinos" w:hAnsi="Tinos" w:cs="Tinos"/>
          <w:color w:val="000000"/>
          <w:sz w:val="28"/>
          <w:szCs w:val="28"/>
          <w:highlight w:val="cyan"/>
        </w:rPr>
      </w:r>
      <w:r>
        <w:rPr>
          <w:rFonts w:ascii="Tinos" w:hAnsi="Tinos" w:cs="Tinos"/>
          <w:color w:val="000000"/>
          <w:sz w:val="28"/>
          <w:szCs w:val="28"/>
          <w:highlight w:val="cyan"/>
        </w:rPr>
      </w:r>
    </w:p>
    <w:p>
      <w:pPr>
        <w:pStyle w:val="858"/>
        <w:ind w:left="8640"/>
        <w:jc w:val="right"/>
        <w:spacing w:after="0" w:afterAutospacing="0" w:line="283" w:lineRule="atLeast"/>
        <w:rPr>
          <w:rFonts w:ascii="Tinos" w:hAnsi="Tinos" w:cs="Tinos"/>
          <w:bCs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Cs/>
          <w:color w:val="000000"/>
          <w:sz w:val="28"/>
          <w:szCs w:val="28"/>
          <w:highlight w:val="none"/>
          <w:lang w:eastAsia="ru-RU"/>
        </w:rPr>
        <w:t xml:space="preserve">Приложение </w:t>
      </w:r>
      <w:r>
        <w:rPr>
          <w:rFonts w:ascii="Tinos" w:hAnsi="Tinos" w:eastAsia="Tinos" w:cs="Tinos"/>
          <w:bCs/>
          <w:color w:val="000000"/>
          <w:sz w:val="28"/>
          <w:szCs w:val="28"/>
          <w:highlight w:val="none"/>
          <w:lang w:eastAsia="ru-RU"/>
        </w:rPr>
        <w:t xml:space="preserve">к Инструкции </w:t>
      </w:r>
      <w:r>
        <w:rPr>
          <w:rFonts w:ascii="Tinos" w:hAnsi="Tinos" w:eastAsia="Tinos" w:cs="Tinos"/>
          <w:bCs/>
          <w:color w:val="000000"/>
          <w:sz w:val="28"/>
          <w:szCs w:val="28"/>
          <w:highlight w:val="none"/>
          <w:lang w:eastAsia="ru-RU"/>
        </w:rPr>
        <w:t xml:space="preserve">для медицинского работника, привлекаемого в дни проведения государственной итоговой аттестации по образовательным программам среднего общего образования на территории Вологодской области</w:t>
      </w:r>
      <w:r>
        <w:rPr>
          <w:rFonts w:ascii="Tinos" w:hAnsi="Tinos" w:cs="Tinos"/>
          <w:bCs/>
          <w:color w:val="000000"/>
          <w:sz w:val="28"/>
          <w:szCs w:val="28"/>
          <w:highlight w:val="none"/>
        </w:rPr>
      </w:r>
      <w:r>
        <w:rPr>
          <w:rFonts w:ascii="Tinos" w:hAnsi="Tinos" w:cs="Tinos"/>
          <w:bCs/>
          <w:color w:val="000000"/>
          <w:sz w:val="28"/>
          <w:szCs w:val="28"/>
          <w:highlight w:val="none"/>
        </w:rPr>
      </w:r>
    </w:p>
    <w:p>
      <w:pPr>
        <w:pStyle w:val="858"/>
        <w:ind w:left="8640"/>
        <w:jc w:val="right"/>
        <w:spacing w:after="0" w:afterAutospacing="0" w:line="283" w:lineRule="atLeast"/>
        <w:rPr>
          <w:rFonts w:ascii="Tinos" w:hAnsi="Tinos" w:cs="Tinos"/>
          <w:bCs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Cs/>
          <w:color w:val="000000"/>
          <w:sz w:val="28"/>
          <w:szCs w:val="28"/>
          <w:highlight w:val="none"/>
          <w:lang w:eastAsia="ru-RU"/>
        </w:rPr>
      </w:r>
      <w:r>
        <w:rPr>
          <w:rFonts w:ascii="Tinos" w:hAnsi="Tinos" w:cs="Tinos"/>
          <w:bCs/>
          <w:color w:val="000000"/>
          <w:sz w:val="28"/>
          <w:szCs w:val="28"/>
          <w:highlight w:val="none"/>
        </w:rPr>
      </w:r>
      <w:r>
        <w:rPr>
          <w:rFonts w:ascii="Tinos" w:hAnsi="Tinos" w:cs="Tinos"/>
          <w:bCs/>
          <w:color w:val="000000"/>
          <w:sz w:val="28"/>
          <w:szCs w:val="28"/>
          <w:highlight w:val="none"/>
        </w:rPr>
      </w:r>
    </w:p>
    <w:p>
      <w:pPr>
        <w:pStyle w:val="858"/>
        <w:jc w:val="center"/>
        <w:spacing w:after="0" w:afterAutospacing="0" w:line="283" w:lineRule="atLeast"/>
        <w:rPr>
          <w:rFonts w:ascii="Tinos" w:hAnsi="Tinos" w:cs="Tinos"/>
          <w:b/>
          <w:bCs/>
          <w:spacing w:val="80"/>
          <w:sz w:val="48"/>
          <w:szCs w:val="72"/>
          <w:highlight w:val="none"/>
        </w:rPr>
      </w:pPr>
      <w:r>
        <w:rPr>
          <w:rFonts w:ascii="Tinos" w:hAnsi="Tinos" w:eastAsia="Tinos" w:cs="Tinos"/>
          <w:highlight w:val="none"/>
        </w:rPr>
      </w:r>
      <w:bookmarkStart w:id="0" w:name="_Toc438199205"/>
      <w:r>
        <w:rPr>
          <w:rFonts w:ascii="Tinos" w:hAnsi="Tinos" w:eastAsia="Tinos" w:cs="Tinos"/>
          <w:b/>
          <w:bCs/>
          <w:spacing w:val="80"/>
          <w:sz w:val="48"/>
          <w:szCs w:val="72"/>
          <w:highlight w:val="none"/>
          <w:lang w:eastAsia="ru-RU"/>
        </w:rPr>
        <w:t xml:space="preserve">ЖУРНАЛ</w:t>
      </w:r>
      <w:bookmarkEnd w:id="0"/>
      <w:r>
        <w:rPr>
          <w:rFonts w:ascii="Tinos" w:hAnsi="Tinos" w:cs="Tinos"/>
          <w:b/>
          <w:bCs/>
          <w:spacing w:val="80"/>
          <w:sz w:val="48"/>
          <w:szCs w:val="72"/>
          <w:highlight w:val="none"/>
        </w:rPr>
      </w:r>
      <w:r>
        <w:rPr>
          <w:rFonts w:ascii="Tinos" w:hAnsi="Tinos" w:cs="Tinos"/>
          <w:b/>
          <w:bCs/>
          <w:spacing w:val="80"/>
          <w:sz w:val="48"/>
          <w:szCs w:val="72"/>
          <w:highlight w:val="none"/>
        </w:rPr>
      </w:r>
    </w:p>
    <w:p>
      <w:pPr>
        <w:pStyle w:val="858"/>
        <w:jc w:val="center"/>
        <w:spacing w:after="0" w:afterAutospacing="0" w:line="283" w:lineRule="atLeast"/>
        <w:rPr>
          <w:rFonts w:ascii="Tinos" w:hAnsi="Tinos" w:cs="Tinos"/>
          <w:b/>
          <w:bCs/>
          <w:spacing w:val="20"/>
          <w:sz w:val="44"/>
          <w:szCs w:val="56"/>
          <w:highlight w:val="none"/>
        </w:rPr>
      </w:pPr>
      <w:r>
        <w:rPr>
          <w:rFonts w:ascii="Tinos" w:hAnsi="Tinos" w:eastAsia="Tinos" w:cs="Tinos"/>
          <w:b/>
          <w:bCs/>
          <w:spacing w:val="20"/>
          <w:sz w:val="44"/>
          <w:szCs w:val="56"/>
          <w:highlight w:val="none"/>
          <w:lang w:eastAsia="ru-RU"/>
        </w:rPr>
        <w:t xml:space="preserve">учета участников </w:t>
      </w:r>
      <w:r>
        <w:rPr>
          <w:rFonts w:ascii="Tinos" w:hAnsi="Tinos" w:eastAsia="Tinos" w:cs="Tinos"/>
          <w:b/>
          <w:color w:val="000000"/>
          <w:sz w:val="44"/>
          <w:szCs w:val="44"/>
          <w:highlight w:val="none"/>
          <w:lang w:eastAsia="ru-RU"/>
        </w:rPr>
        <w:t xml:space="preserve">экзамена</w:t>
      </w:r>
      <w:r>
        <w:rPr>
          <w:rFonts w:ascii="Tinos" w:hAnsi="Tinos" w:eastAsia="Tinos" w:cs="Tinos"/>
          <w:b/>
          <w:bCs/>
          <w:spacing w:val="20"/>
          <w:sz w:val="44"/>
          <w:szCs w:val="56"/>
          <w:highlight w:val="none"/>
          <w:lang w:eastAsia="ru-RU"/>
        </w:rPr>
        <w:t xml:space="preserve">, обратившихся к медицинскому работнику во время проведения экзамена</w:t>
      </w:r>
      <w:r>
        <w:rPr>
          <w:rFonts w:ascii="Tinos" w:hAnsi="Tinos" w:cs="Tinos"/>
          <w:b/>
          <w:bCs/>
          <w:spacing w:val="20"/>
          <w:sz w:val="44"/>
          <w:szCs w:val="56"/>
          <w:highlight w:val="none"/>
        </w:rPr>
      </w:r>
      <w:r>
        <w:rPr>
          <w:rFonts w:ascii="Tinos" w:hAnsi="Tinos" w:cs="Tinos"/>
          <w:b/>
          <w:bCs/>
          <w:spacing w:val="20"/>
          <w:sz w:val="44"/>
          <w:szCs w:val="56"/>
          <w:highlight w:val="none"/>
        </w:rPr>
      </w:r>
    </w:p>
    <w:p>
      <w:pPr>
        <w:pStyle w:val="858"/>
        <w:spacing w:after="0" w:afterAutospacing="0" w:line="283" w:lineRule="atLeast"/>
        <w:rPr>
          <w:rFonts w:ascii="Tinos" w:hAnsi="Tinos" w:cs="Tinos"/>
          <w:szCs w:val="24"/>
          <w:highlight w:val="cyan"/>
        </w:rPr>
      </w:pPr>
      <w:r>
        <w:rPr>
          <w:rFonts w:ascii="Tinos" w:hAnsi="Tinos" w:eastAsia="Tinos" w:cs="Tinos"/>
          <w:szCs w:val="24"/>
          <w:highlight w:val="cyan"/>
          <w:lang w:eastAsia="ru-RU"/>
        </w:rPr>
      </w:r>
      <w:r>
        <w:rPr>
          <w:rFonts w:ascii="Tinos" w:hAnsi="Tinos" w:cs="Tinos"/>
          <w:szCs w:val="24"/>
          <w:highlight w:val="cyan"/>
        </w:rPr>
      </w:r>
      <w:r>
        <w:rPr>
          <w:rFonts w:ascii="Tinos" w:hAnsi="Tinos" w:cs="Tinos"/>
          <w:szCs w:val="24"/>
          <w:highlight w:val="cyan"/>
        </w:rPr>
      </w:r>
    </w:p>
    <w:tbl>
      <w:tblPr>
        <w:tblW w:w="7229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2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7229" w:type="dxa"/>
            <w:vAlign w:val="top"/>
            <w:textDirection w:val="lrTb"/>
            <w:noWrap w:val="false"/>
          </w:tcPr>
          <w:p>
            <w:pPr>
              <w:pStyle w:val="858"/>
              <w:spacing w:after="0" w:afterAutospacing="0" w:line="283" w:lineRule="atLeast"/>
              <w:rPr>
                <w:rFonts w:ascii="Tinos" w:hAnsi="Tinos" w:cs="Tinos"/>
                <w:sz w:val="36"/>
                <w:szCs w:val="36"/>
                <w:highlight w:val="none"/>
              </w:rPr>
            </w:pPr>
            <w:r>
              <w:rPr>
                <w:rFonts w:ascii="Tinos" w:hAnsi="Tinos" w:eastAsia="Tinos" w:cs="Tinos"/>
                <w:sz w:val="36"/>
                <w:szCs w:val="36"/>
                <w:highlight w:val="none"/>
                <w:lang w:eastAsia="ru-RU"/>
              </w:rPr>
              <w:t xml:space="preserve">______________________________________</w:t>
            </w:r>
            <w:r>
              <w:rPr>
                <w:rFonts w:ascii="Tinos" w:hAnsi="Tinos" w:cs="Tinos"/>
                <w:sz w:val="36"/>
                <w:szCs w:val="36"/>
                <w:highlight w:val="none"/>
              </w:rPr>
            </w:r>
            <w:r>
              <w:rPr>
                <w:rFonts w:ascii="Tinos" w:hAnsi="Tinos" w:cs="Tinos"/>
                <w:sz w:val="36"/>
                <w:szCs w:val="36"/>
                <w:highlight w:val="none"/>
              </w:rPr>
            </w:r>
          </w:p>
          <w:p>
            <w:pPr>
              <w:pStyle w:val="858"/>
              <w:spacing w:after="0" w:afterAutospacing="0" w:line="283" w:lineRule="atLeast"/>
              <w:rPr>
                <w:rFonts w:ascii="Tinos" w:hAnsi="Tinos" w:cs="Tinos"/>
                <w:sz w:val="36"/>
                <w:szCs w:val="36"/>
                <w:highlight w:val="none"/>
              </w:rPr>
            </w:pPr>
            <w:r>
              <w:rPr>
                <w:rFonts w:ascii="Tinos" w:hAnsi="Tinos" w:eastAsia="Tinos" w:cs="Tinos"/>
                <w:sz w:val="36"/>
                <w:szCs w:val="36"/>
                <w:highlight w:val="none"/>
                <w:lang w:eastAsia="ru-RU"/>
              </w:rPr>
            </w:r>
            <w:r>
              <w:rPr>
                <w:rFonts w:ascii="Tinos" w:hAnsi="Tinos" w:cs="Tinos"/>
                <w:sz w:val="36"/>
                <w:szCs w:val="36"/>
                <w:highlight w:val="none"/>
              </w:rPr>
            </w:r>
            <w:r>
              <w:rPr>
                <w:rFonts w:ascii="Tinos" w:hAnsi="Tinos" w:cs="Tinos"/>
                <w:sz w:val="36"/>
                <w:szCs w:val="36"/>
                <w:highlight w:val="none"/>
              </w:rPr>
            </w:r>
          </w:p>
          <w:tbl>
            <w:tblPr>
              <w:tblW w:w="7229" w:type="dxa"/>
              <w:jc w:val="center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7229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173"/>
              </w:trPr>
              <w:tc>
                <w:tcPr>
                  <w:tcBorders>
                    <w:top w:val="single" w:color="000000" w:sz="12" w:space="0"/>
                  </w:tcBorders>
                  <w:tcW w:w="7229" w:type="dxa"/>
                  <w:vAlign w:val="top"/>
                  <w:textDirection w:val="lrTb"/>
                  <w:noWrap w:val="false"/>
                </w:tcPr>
                <w:p>
                  <w:pPr>
                    <w:pStyle w:val="858"/>
                    <w:jc w:val="center"/>
                    <w:spacing w:after="0" w:afterAutospacing="0" w:line="283" w:lineRule="atLeast"/>
                    <w:rPr>
                      <w:rFonts w:ascii="Tinos" w:hAnsi="Tinos" w:cs="Tinos"/>
                      <w:b/>
                      <w:sz w:val="14"/>
                      <w:szCs w:val="24"/>
                      <w:highlight w:val="none"/>
                    </w:rPr>
                  </w:pPr>
                  <w:r>
                    <w:rPr>
                      <w:rFonts w:ascii="Tinos" w:hAnsi="Tinos" w:eastAsia="Tinos" w:cs="Tinos"/>
                      <w:b/>
                      <w:sz w:val="14"/>
                      <w:szCs w:val="24"/>
                      <w:highlight w:val="none"/>
                      <w:lang w:eastAsia="ru-RU"/>
                    </w:rPr>
                    <w:t xml:space="preserve">(наименование и адрес образовательной организации, на базе которой расположен ППЭ)</w:t>
                  </w:r>
                  <w:r>
                    <w:rPr>
                      <w:rFonts w:ascii="Tinos" w:hAnsi="Tinos" w:cs="Tinos"/>
                      <w:b/>
                      <w:sz w:val="14"/>
                      <w:szCs w:val="24"/>
                      <w:highlight w:val="none"/>
                    </w:rPr>
                  </w:r>
                  <w:r>
                    <w:rPr>
                      <w:rFonts w:ascii="Tinos" w:hAnsi="Tinos" w:cs="Tinos"/>
                      <w:b/>
                      <w:sz w:val="14"/>
                      <w:szCs w:val="24"/>
                      <w:highlight w:val="none"/>
                    </w:rPr>
                  </w:r>
                </w:p>
              </w:tc>
            </w:tr>
          </w:tbl>
          <w:p>
            <w:pPr>
              <w:pStyle w:val="858"/>
              <w:spacing w:after="0" w:afterAutospacing="0" w:line="283" w:lineRule="atLeast"/>
              <w:rPr>
                <w:rFonts w:ascii="Tinos" w:hAnsi="Tinos" w:cs="Tinos"/>
                <w:sz w:val="32"/>
                <w:szCs w:val="44"/>
                <w:highlight w:val="none"/>
              </w:rPr>
            </w:pPr>
            <w:r>
              <w:rPr>
                <w:rFonts w:ascii="Tinos" w:hAnsi="Tinos" w:eastAsia="Tinos" w:cs="Tinos"/>
                <w:sz w:val="32"/>
                <w:szCs w:val="44"/>
                <w:highlight w:val="none"/>
                <w:lang w:eastAsia="ru-RU"/>
              </w:rPr>
            </w:r>
            <w:r>
              <w:rPr>
                <w:rFonts w:ascii="Tinos" w:hAnsi="Tinos" w:cs="Tinos"/>
                <w:sz w:val="32"/>
                <w:szCs w:val="44"/>
                <w:highlight w:val="none"/>
              </w:rPr>
            </w:r>
            <w:r>
              <w:rPr>
                <w:rFonts w:ascii="Tinos" w:hAnsi="Tinos" w:cs="Tinos"/>
                <w:sz w:val="32"/>
                <w:szCs w:val="44"/>
                <w:highlight w:val="none"/>
              </w:rPr>
            </w:r>
          </w:p>
          <w:tbl>
            <w:tblPr>
              <w:tblW w:w="7229" w:type="dxa"/>
              <w:jc w:val="center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7229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173"/>
              </w:trPr>
              <w:tc>
                <w:tcPr>
                  <w:tcBorders>
                    <w:top w:val="single" w:color="000000" w:sz="12" w:space="0"/>
                  </w:tcBorders>
                  <w:tcW w:w="7229" w:type="dxa"/>
                  <w:vAlign w:val="top"/>
                  <w:textDirection w:val="lrTb"/>
                  <w:noWrap w:val="false"/>
                </w:tcPr>
                <w:p>
                  <w:pPr>
                    <w:pStyle w:val="858"/>
                    <w:jc w:val="center"/>
                    <w:spacing w:after="0" w:afterAutospacing="0" w:line="283" w:lineRule="atLeast"/>
                    <w:rPr>
                      <w:rFonts w:ascii="Tinos" w:hAnsi="Tinos" w:cs="Tinos"/>
                      <w:b/>
                      <w:sz w:val="14"/>
                      <w:szCs w:val="24"/>
                      <w:highlight w:val="none"/>
                    </w:rPr>
                  </w:pPr>
                  <w:r>
                    <w:rPr>
                      <w:rFonts w:ascii="Tinos" w:hAnsi="Tinos" w:eastAsia="Tinos" w:cs="Tinos"/>
                      <w:b/>
                      <w:sz w:val="14"/>
                      <w:szCs w:val="24"/>
                      <w:highlight w:val="none"/>
                      <w:lang w:eastAsia="ru-RU"/>
                    </w:rPr>
                    <w:t xml:space="preserve">(Код ППЭ)</w:t>
                  </w:r>
                  <w:r>
                    <w:rPr>
                      <w:rFonts w:ascii="Tinos" w:hAnsi="Tinos" w:cs="Tinos"/>
                      <w:b/>
                      <w:sz w:val="14"/>
                      <w:szCs w:val="24"/>
                      <w:highlight w:val="none"/>
                    </w:rPr>
                  </w:r>
                  <w:r>
                    <w:rPr>
                      <w:rFonts w:ascii="Tinos" w:hAnsi="Tinos" w:cs="Tinos"/>
                      <w:b/>
                      <w:sz w:val="14"/>
                      <w:szCs w:val="24"/>
                      <w:highlight w:val="none"/>
                    </w:rPr>
                  </w:r>
                </w:p>
              </w:tc>
            </w:tr>
          </w:tbl>
          <w:p>
            <w:pPr>
              <w:pStyle w:val="858"/>
              <w:spacing w:after="0" w:afterAutospacing="0" w:line="283" w:lineRule="atLeast"/>
              <w:rPr>
                <w:rFonts w:ascii="Tinos" w:hAnsi="Tinos" w:cs="Tinos"/>
                <w:sz w:val="24"/>
                <w:szCs w:val="36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36"/>
                <w:highlight w:val="none"/>
                <w:lang w:eastAsia="ru-RU"/>
              </w:rPr>
              <w:t xml:space="preserve">1.</w:t>
            </w:r>
            <w:r>
              <w:rPr>
                <w:rFonts w:ascii="Tinos" w:hAnsi="Tinos" w:cs="Tinos"/>
                <w:sz w:val="24"/>
                <w:szCs w:val="36"/>
                <w:highlight w:val="none"/>
              </w:rPr>
            </w:r>
            <w:r>
              <w:rPr>
                <w:rFonts w:ascii="Tinos" w:hAnsi="Tinos" w:cs="Tinos"/>
                <w:sz w:val="24"/>
                <w:szCs w:val="36"/>
                <w:highlight w:val="none"/>
              </w:rPr>
            </w:r>
          </w:p>
          <w:p>
            <w:pPr>
              <w:pStyle w:val="858"/>
              <w:spacing w:after="0" w:afterAutospacing="0" w:line="283" w:lineRule="atLeast"/>
              <w:rPr>
                <w:rFonts w:ascii="Tinos" w:hAnsi="Tinos" w:cs="Tinos"/>
                <w:sz w:val="4"/>
                <w:szCs w:val="4"/>
                <w:highlight w:val="none"/>
              </w:rPr>
            </w:pPr>
            <w:r>
              <w:rPr>
                <w:rFonts w:ascii="Tinos" w:hAnsi="Tinos" w:eastAsia="Tinos" w:cs="Tinos"/>
                <w:sz w:val="4"/>
                <w:szCs w:val="4"/>
                <w:highlight w:val="none"/>
                <w:lang w:eastAsia="ru-RU"/>
              </w:rPr>
            </w:r>
            <w:r>
              <w:rPr>
                <w:rFonts w:ascii="Tinos" w:hAnsi="Tinos" w:cs="Tinos"/>
                <w:sz w:val="4"/>
                <w:szCs w:val="4"/>
                <w:highlight w:val="none"/>
              </w:rPr>
            </w:r>
            <w:r>
              <w:rPr>
                <w:rFonts w:ascii="Tinos" w:hAnsi="Tinos" w:cs="Tinos"/>
                <w:sz w:val="4"/>
                <w:szCs w:val="4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7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7229" w:type="dxa"/>
            <w:vAlign w:val="top"/>
            <w:textDirection w:val="lrTb"/>
            <w:noWrap w:val="false"/>
          </w:tcPr>
          <w:p>
            <w:pPr>
              <w:pStyle w:val="858"/>
              <w:spacing w:after="0" w:afterAutospacing="0" w:line="283" w:lineRule="atLeast"/>
              <w:rPr>
                <w:rFonts w:ascii="Tinos" w:hAnsi="Tinos" w:cs="Tinos"/>
                <w:sz w:val="28"/>
                <w:szCs w:val="44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44"/>
                <w:highlight w:val="none"/>
                <w:lang w:eastAsia="ru-RU"/>
              </w:rPr>
              <w:t xml:space="preserve">2.</w:t>
            </w:r>
            <w:r>
              <w:rPr>
                <w:rFonts w:ascii="Tinos" w:hAnsi="Tinos" w:cs="Tinos"/>
                <w:sz w:val="28"/>
                <w:szCs w:val="44"/>
                <w:highlight w:val="none"/>
              </w:rPr>
            </w:r>
            <w:r>
              <w:rPr>
                <w:rFonts w:ascii="Tinos" w:hAnsi="Tinos" w:cs="Tinos"/>
                <w:sz w:val="28"/>
                <w:szCs w:val="44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7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7229" w:type="dxa"/>
            <w:vAlign w:val="top"/>
            <w:textDirection w:val="lrTb"/>
            <w:noWrap w:val="false"/>
          </w:tcPr>
          <w:p>
            <w:pPr>
              <w:pStyle w:val="858"/>
              <w:spacing w:after="0" w:afterAutospacing="0" w:line="283" w:lineRule="atLeast"/>
              <w:rPr>
                <w:rFonts w:ascii="Tinos" w:hAnsi="Tinos" w:cs="Tinos"/>
                <w:sz w:val="28"/>
                <w:szCs w:val="44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44"/>
                <w:highlight w:val="none"/>
                <w:lang w:eastAsia="ru-RU"/>
              </w:rPr>
              <w:t xml:space="preserve">3.</w:t>
            </w:r>
            <w:r>
              <w:rPr>
                <w:rFonts w:ascii="Tinos" w:hAnsi="Tinos" w:cs="Tinos"/>
                <w:sz w:val="28"/>
                <w:szCs w:val="44"/>
                <w:highlight w:val="none"/>
              </w:rPr>
            </w:r>
            <w:r>
              <w:rPr>
                <w:rFonts w:ascii="Tinos" w:hAnsi="Tinos" w:cs="Tinos"/>
                <w:sz w:val="28"/>
                <w:szCs w:val="44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7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7229" w:type="dxa"/>
            <w:vAlign w:val="top"/>
            <w:textDirection w:val="lrTb"/>
            <w:noWrap w:val="false"/>
          </w:tcPr>
          <w:p>
            <w:pPr>
              <w:pStyle w:val="858"/>
              <w:spacing w:after="0" w:afterAutospacing="0" w:line="283" w:lineRule="atLeast"/>
              <w:rPr>
                <w:rFonts w:ascii="Tinos" w:hAnsi="Tinos" w:cs="Tinos"/>
                <w:sz w:val="28"/>
                <w:szCs w:val="44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44"/>
                <w:highlight w:val="none"/>
                <w:lang w:eastAsia="ru-RU"/>
              </w:rPr>
              <w:t xml:space="preserve">4.</w:t>
            </w:r>
            <w:r>
              <w:rPr>
                <w:rFonts w:ascii="Tinos" w:hAnsi="Tinos" w:cs="Tinos"/>
                <w:sz w:val="28"/>
                <w:szCs w:val="44"/>
                <w:highlight w:val="none"/>
              </w:rPr>
            </w:r>
            <w:r>
              <w:rPr>
                <w:rFonts w:ascii="Tinos" w:hAnsi="Tinos" w:cs="Tinos"/>
                <w:sz w:val="28"/>
                <w:szCs w:val="44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7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7229" w:type="dxa"/>
            <w:vAlign w:val="top"/>
            <w:textDirection w:val="lrTb"/>
            <w:noWrap w:val="false"/>
          </w:tcPr>
          <w:p>
            <w:pPr>
              <w:pStyle w:val="858"/>
              <w:spacing w:after="0" w:afterAutospacing="0" w:line="283" w:lineRule="atLeast"/>
              <w:rPr>
                <w:rFonts w:ascii="Tinos" w:hAnsi="Tinos" w:cs="Tinos"/>
                <w:sz w:val="28"/>
                <w:szCs w:val="44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44"/>
                <w:highlight w:val="none"/>
                <w:lang w:eastAsia="ru-RU"/>
              </w:rPr>
              <w:t xml:space="preserve">5.</w:t>
            </w:r>
            <w:r>
              <w:rPr>
                <w:rFonts w:ascii="Tinos" w:hAnsi="Tinos" w:cs="Tinos"/>
                <w:sz w:val="28"/>
                <w:szCs w:val="44"/>
                <w:highlight w:val="none"/>
              </w:rPr>
            </w:r>
            <w:r>
              <w:rPr>
                <w:rFonts w:ascii="Tinos" w:hAnsi="Tinos" w:cs="Tinos"/>
                <w:sz w:val="28"/>
                <w:szCs w:val="44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3"/>
        </w:trPr>
        <w:tc>
          <w:tcPr>
            <w:tcBorders>
              <w:top w:val="single" w:color="000000" w:sz="12" w:space="0"/>
            </w:tcBorders>
            <w:tcW w:w="7229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/>
                <w:sz w:val="14"/>
                <w:szCs w:val="24"/>
                <w:highlight w:val="none"/>
                <w:lang w:eastAsia="ru-RU"/>
              </w:rPr>
              <w:t xml:space="preserve">(«Ф.И.О. / Подпись/Дата» медицинских работников, закреплённых за ППЭ в дни проведения ЕГЭ)</w:t>
            </w:r>
            <w:r>
              <w:rPr>
                <w:rFonts w:ascii="Tinos" w:hAnsi="Tinos" w:cs="Tinos"/>
                <w:b/>
                <w:sz w:val="14"/>
                <w:szCs w:val="24"/>
                <w:highlight w:val="none"/>
              </w:rPr>
            </w:r>
            <w:r>
              <w:rPr>
                <w:rFonts w:ascii="Tinos" w:hAnsi="Tinos" w:cs="Tinos"/>
                <w:b/>
                <w:sz w:val="14"/>
                <w:szCs w:val="24"/>
                <w:highlight w:val="none"/>
              </w:rPr>
            </w:r>
          </w:p>
        </w:tc>
      </w:tr>
    </w:tbl>
    <w:p>
      <w:pPr>
        <w:pStyle w:val="858"/>
        <w:spacing w:after="0" w:afterAutospacing="0" w:line="283" w:lineRule="atLeast"/>
        <w:rPr>
          <w:rFonts w:ascii="Tinos" w:hAnsi="Tinos" w:cs="Tinos"/>
          <w:sz w:val="16"/>
          <w:szCs w:val="16"/>
          <w:highlight w:val="cyan"/>
        </w:rPr>
      </w:pPr>
      <w:r>
        <w:rPr>
          <w:rFonts w:ascii="Tinos" w:hAnsi="Tinos" w:eastAsia="Tinos" w:cs="Tinos"/>
          <w:sz w:val="24"/>
          <w:szCs w:val="24"/>
          <w:highlight w:val="cyan"/>
          <w:lang w:eastAsia="ru-RU"/>
        </w:rPr>
      </w:r>
      <w:r>
        <w:rPr>
          <w:rFonts w:ascii="Tinos" w:hAnsi="Tinos" w:cs="Tinos"/>
          <w:sz w:val="16"/>
          <w:szCs w:val="16"/>
          <w:highlight w:val="cyan"/>
        </w:rPr>
      </w:r>
      <w:r>
        <w:rPr>
          <w:rFonts w:ascii="Tinos" w:hAnsi="Tinos" w:cs="Tinos"/>
          <w:sz w:val="16"/>
          <w:szCs w:val="16"/>
          <w:highlight w:val="cyan"/>
        </w:rPr>
      </w:r>
    </w:p>
    <w:tbl>
      <w:tblPr>
        <w:tblW w:w="7121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000000" w:sz="0" w:space="0"/>
          <w:insideV w:val="none" w:color="000000" w:sz="0" w:space="0"/>
        </w:tblBorders>
        <w:tblLayout w:type="autofit"/>
        <w:tblCellMar>
          <w:left w:w="57" w:type="dxa"/>
          <w:top w:w="0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1430"/>
        <w:gridCol w:w="145"/>
        <w:gridCol w:w="622"/>
        <w:gridCol w:w="196"/>
        <w:gridCol w:w="3049"/>
        <w:gridCol w:w="469"/>
        <w:gridCol w:w="744"/>
        <w:gridCol w:w="46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000000" w:sz="0" w:space="0"/>
            <w:insideV w:val="none" w:color="000000" w:sz="0" w:space="0"/>
          </w:tblBorders>
        </w:tblPrEx>
        <w:trPr>
          <w:cantSplit/>
          <w:trHeight w:val="51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1430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ind w:right="-38" w:hanging="75"/>
              <w:jc w:val="center"/>
              <w:spacing w:after="0" w:afterAutospacing="0" w:line="283" w:lineRule="atLeast"/>
              <w:rPr>
                <w:rFonts w:ascii="Tinos" w:hAnsi="Tinos" w:cs="Tinos"/>
                <w:b/>
                <w:highlight w:val="none"/>
              </w:rPr>
            </w:pPr>
            <w:r>
              <w:rPr>
                <w:rFonts w:ascii="Tinos" w:hAnsi="Tinos" w:eastAsia="Tinos" w:cs="Tinos"/>
                <w:b/>
                <w:highlight w:val="none"/>
                <w:lang w:eastAsia="ru-RU"/>
              </w:rPr>
              <w:t xml:space="preserve">НАЧАТ</w:t>
            </w:r>
            <w:r>
              <w:rPr>
                <w:rFonts w:ascii="Tinos" w:hAnsi="Tinos" w:cs="Tinos"/>
                <w:b/>
                <w:highlight w:val="none"/>
              </w:rPr>
            </w:r>
            <w:r>
              <w:rPr>
                <w:rFonts w:ascii="Tinos" w:hAnsi="Tinos" w:cs="Tinos"/>
                <w:b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W w:w="145" w:type="dxa"/>
            <w:vAlign w:val="bottom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4" w:space="0"/>
            </w:tcBorders>
            <w:tcW w:w="622" w:type="dxa"/>
            <w:vAlign w:val="bottom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none" w:color="000000" w:sz="4" w:space="0"/>
            </w:tcBorders>
            <w:tcW w:w="196" w:type="dxa"/>
            <w:vAlign w:val="bottom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4" w:space="0"/>
            </w:tcBorders>
            <w:tcW w:w="3049" w:type="dxa"/>
            <w:vAlign w:val="bottom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none" w:color="000000" w:sz="4" w:space="0"/>
            </w:tcBorders>
            <w:tcW w:w="469" w:type="dxa"/>
            <w:vAlign w:val="bottom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sz w:val="20"/>
                <w:szCs w:val="20"/>
                <w:highlight w:val="none"/>
                <w:lang w:eastAsia="ru-RU"/>
              </w:rPr>
              <w:t xml:space="preserve">20</w:t>
            </w:r>
            <w:r>
              <w:rPr>
                <w:rFonts w:ascii="Tinos" w:hAnsi="Tinos" w:cs="Tinos"/>
                <w:b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b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4" w:space="0"/>
            </w:tcBorders>
            <w:tcW w:w="744" w:type="dxa"/>
            <w:vAlign w:val="bottom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8" w:space="0"/>
            </w:tcBorders>
            <w:tcW w:w="466" w:type="dxa"/>
            <w:vAlign w:val="bottom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sz w:val="20"/>
                <w:szCs w:val="20"/>
                <w:highlight w:val="none"/>
                <w:lang w:eastAsia="ru-RU"/>
              </w:rPr>
              <w:t xml:space="preserve">г.</w:t>
            </w:r>
            <w:r>
              <w:rPr>
                <w:rFonts w:ascii="Tinos" w:hAnsi="Tinos" w:cs="Tinos"/>
                <w:b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b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000000" w:sz="0" w:space="0"/>
            <w:insideV w:val="none" w:color="000000" w:sz="0" w:space="0"/>
          </w:tblBorders>
        </w:tblPrEx>
        <w:trPr>
          <w:cantSplit/>
          <w:trHeight w:val="113" w:hRule="exact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1430" w:type="dxa"/>
            <w:vAlign w:val="bottom"/>
            <w:vMerge w:val="continue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gridSpan w:val="7"/>
            <w:tcBorders>
              <w:top w:val="none" w:color="000000" w:sz="4" w:space="0"/>
              <w:left w:val="single" w:color="000000" w:sz="8" w:space="0"/>
              <w:bottom w:val="single" w:color="000000" w:sz="8" w:space="0"/>
            </w:tcBorders>
            <w:tcW w:w="5691" w:type="dxa"/>
            <w:vAlign w:val="bottom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</w:tr>
    </w:tbl>
    <w:p>
      <w:pPr>
        <w:pStyle w:val="858"/>
        <w:spacing w:after="0" w:afterAutospacing="0" w:line="283" w:lineRule="atLeast"/>
        <w:rPr>
          <w:rFonts w:ascii="Tinos" w:hAnsi="Tinos" w:cs="Tinos"/>
          <w:sz w:val="16"/>
          <w:szCs w:val="16"/>
          <w:highlight w:val="none"/>
        </w:rPr>
      </w:pPr>
      <w:r>
        <w:rPr>
          <w:rFonts w:ascii="Tinos" w:hAnsi="Tinos" w:eastAsia="Tinos" w:cs="Tinos"/>
          <w:sz w:val="24"/>
          <w:szCs w:val="24"/>
          <w:highlight w:val="none"/>
          <w:lang w:eastAsia="ru-RU"/>
        </w:rPr>
      </w:r>
      <w:r>
        <w:rPr>
          <w:rFonts w:ascii="Tinos" w:hAnsi="Tinos" w:cs="Tinos"/>
          <w:sz w:val="16"/>
          <w:szCs w:val="16"/>
          <w:highlight w:val="none"/>
        </w:rPr>
      </w:r>
      <w:r>
        <w:rPr>
          <w:rFonts w:ascii="Tinos" w:hAnsi="Tinos" w:cs="Tinos"/>
          <w:sz w:val="16"/>
          <w:szCs w:val="16"/>
          <w:highlight w:val="none"/>
        </w:rPr>
      </w:r>
    </w:p>
    <w:tbl>
      <w:tblPr>
        <w:tblW w:w="7093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000000" w:sz="0" w:space="0"/>
          <w:insideV w:val="none" w:color="000000" w:sz="0" w:space="0"/>
        </w:tblBorders>
        <w:tblLayout w:type="autofit"/>
        <w:tblCellMar>
          <w:left w:w="57" w:type="dxa"/>
          <w:top w:w="0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1416"/>
        <w:gridCol w:w="144"/>
        <w:gridCol w:w="606"/>
        <w:gridCol w:w="202"/>
        <w:gridCol w:w="3060"/>
        <w:gridCol w:w="467"/>
        <w:gridCol w:w="736"/>
        <w:gridCol w:w="46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000000" w:sz="0" w:space="0"/>
            <w:insideV w:val="none" w:color="000000" w:sz="0" w:space="0"/>
          </w:tblBorders>
        </w:tblPrEx>
        <w:trPr>
          <w:cantSplit/>
          <w:trHeight w:val="51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141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ind w:right="-40" w:hanging="74"/>
              <w:jc w:val="center"/>
              <w:spacing w:after="0" w:afterAutospacing="0" w:line="283" w:lineRule="atLeast"/>
              <w:rPr>
                <w:rFonts w:ascii="Tinos" w:hAnsi="Tinos" w:cs="Tinos"/>
                <w:b/>
                <w:highlight w:val="none"/>
              </w:rPr>
            </w:pPr>
            <w:r>
              <w:rPr>
                <w:rFonts w:ascii="Tinos" w:hAnsi="Tinos" w:eastAsia="Tinos" w:cs="Tinos"/>
                <w:b/>
                <w:highlight w:val="none"/>
                <w:lang w:eastAsia="ru-RU"/>
              </w:rPr>
              <w:t xml:space="preserve">ОКОНЧЕН</w:t>
            </w:r>
            <w:r>
              <w:rPr>
                <w:rFonts w:ascii="Tinos" w:hAnsi="Tinos" w:cs="Tinos"/>
                <w:b/>
                <w:highlight w:val="none"/>
              </w:rPr>
            </w:r>
            <w:r>
              <w:rPr>
                <w:rFonts w:ascii="Tinos" w:hAnsi="Tinos" w:cs="Tinos"/>
                <w:b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W w:w="144" w:type="dxa"/>
            <w:vAlign w:val="bottom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4" w:space="0"/>
            </w:tcBorders>
            <w:tcW w:w="606" w:type="dxa"/>
            <w:vAlign w:val="bottom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none" w:color="000000" w:sz="4" w:space="0"/>
            </w:tcBorders>
            <w:tcW w:w="202" w:type="dxa"/>
            <w:vAlign w:val="bottom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4" w:space="0"/>
            </w:tcBorders>
            <w:tcW w:w="3060" w:type="dxa"/>
            <w:vAlign w:val="bottom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none" w:color="000000" w:sz="4" w:space="0"/>
            </w:tcBorders>
            <w:tcW w:w="467" w:type="dxa"/>
            <w:vAlign w:val="bottom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sz w:val="20"/>
                <w:szCs w:val="20"/>
                <w:highlight w:val="none"/>
                <w:lang w:eastAsia="ru-RU"/>
              </w:rPr>
              <w:t xml:space="preserve">20</w:t>
            </w:r>
            <w:r>
              <w:rPr>
                <w:rFonts w:ascii="Tinos" w:hAnsi="Tinos" w:cs="Tinos"/>
                <w:b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b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4" w:space="0"/>
            </w:tcBorders>
            <w:tcW w:w="736" w:type="dxa"/>
            <w:vAlign w:val="bottom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8" w:space="0"/>
            </w:tcBorders>
            <w:tcW w:w="462" w:type="dxa"/>
            <w:vAlign w:val="bottom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sz w:val="20"/>
                <w:szCs w:val="20"/>
                <w:highlight w:val="none"/>
                <w:lang w:eastAsia="ru-RU"/>
              </w:rPr>
              <w:t xml:space="preserve">г.</w:t>
            </w:r>
            <w:r>
              <w:rPr>
                <w:rFonts w:ascii="Tinos" w:hAnsi="Tinos" w:cs="Tinos"/>
                <w:b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b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000000" w:sz="0" w:space="0"/>
            <w:insideV w:val="none" w:color="000000" w:sz="0" w:space="0"/>
          </w:tblBorders>
        </w:tblPrEx>
        <w:trPr>
          <w:cantSplit/>
          <w:trHeight w:val="113" w:hRule="exact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1416" w:type="dxa"/>
            <w:vAlign w:val="bottom"/>
            <w:vMerge w:val="continue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gridSpan w:val="7"/>
            <w:tcBorders>
              <w:top w:val="none" w:color="000000" w:sz="4" w:space="0"/>
              <w:left w:val="single" w:color="000000" w:sz="8" w:space="0"/>
              <w:bottom w:val="single" w:color="000000" w:sz="8" w:space="0"/>
            </w:tcBorders>
            <w:tcW w:w="5677" w:type="dxa"/>
            <w:vAlign w:val="bottom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sz w:val="24"/>
                <w:szCs w:val="24"/>
                <w:highlight w:val="cyan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cyan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cyan"/>
              </w:rPr>
            </w:r>
            <w:r>
              <w:rPr>
                <w:rFonts w:ascii="Tinos" w:hAnsi="Tinos" w:cs="Tinos"/>
                <w:sz w:val="24"/>
                <w:szCs w:val="24"/>
                <w:highlight w:val="cyan"/>
              </w:rPr>
            </w:r>
          </w:p>
        </w:tc>
      </w:tr>
    </w:tbl>
    <w:p>
      <w:pPr>
        <w:pStyle w:val="858"/>
        <w:spacing w:after="0" w:afterAutospacing="0" w:line="283" w:lineRule="atLeast"/>
        <w:rPr>
          <w:rFonts w:ascii="Tinos" w:hAnsi="Tinos" w:cs="Tinos"/>
          <w:sz w:val="4"/>
          <w:szCs w:val="4"/>
          <w:highlight w:val="cyan"/>
        </w:rPr>
      </w:pPr>
      <w:r>
        <w:rPr>
          <w:rFonts w:ascii="Tinos" w:hAnsi="Tinos" w:eastAsia="Tinos" w:cs="Tinos"/>
          <w:sz w:val="4"/>
          <w:szCs w:val="4"/>
          <w:highlight w:val="cyan"/>
          <w:lang w:eastAsia="ru-RU"/>
        </w:rPr>
      </w:r>
      <w:r>
        <w:rPr>
          <w:rFonts w:ascii="Tinos" w:hAnsi="Tinos" w:cs="Tinos"/>
          <w:sz w:val="4"/>
          <w:szCs w:val="4"/>
          <w:highlight w:val="cyan"/>
        </w:rPr>
      </w:r>
      <w:r>
        <w:rPr>
          <w:rFonts w:ascii="Tinos" w:hAnsi="Tinos" w:cs="Tinos"/>
          <w:sz w:val="4"/>
          <w:szCs w:val="4"/>
          <w:highlight w:val="cyan"/>
        </w:rPr>
      </w:r>
    </w:p>
    <w:tbl>
      <w:tblPr>
        <w:tblW w:w="14885" w:type="dxa"/>
        <w:tblInd w:w="108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62"/>
        <w:gridCol w:w="762"/>
        <w:gridCol w:w="762"/>
        <w:gridCol w:w="1966"/>
        <w:gridCol w:w="762"/>
        <w:gridCol w:w="4622"/>
        <w:gridCol w:w="2080"/>
        <w:gridCol w:w="1546"/>
        <w:gridCol w:w="859"/>
        <w:gridCol w:w="762"/>
      </w:tblGrid>
      <w:tr>
        <w:tblPrEx/>
        <w:trPr>
          <w:trHeight w:val="567"/>
        </w:trPr>
        <w:tc>
          <w:tcPr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№ п/п</w:t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gridSpan w:val="2"/>
            <w:tcBorders>
              <w:bottom w:val="single" w:color="000000" w:sz="6" w:space="0"/>
            </w:tcBorders>
            <w:tcW w:w="1525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Обращение</w:t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W w:w="196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Фамилия, имя, отчество участника </w:t>
            </w:r>
            <w:r>
              <w:rPr>
                <w:rFonts w:ascii="Tinos" w:hAnsi="Tinos" w:eastAsia="Tinos" w:cs="Tinos"/>
                <w:b/>
                <w:color w:val="000000"/>
                <w:sz w:val="18"/>
                <w:szCs w:val="18"/>
                <w:highlight w:val="none"/>
                <w:lang w:eastAsia="ru-RU"/>
              </w:rPr>
              <w:t xml:space="preserve">экзамена</w:t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W w:w="762" w:type="dxa"/>
            <w:vAlign w:val="center"/>
            <w:vMerge w:val="restart"/>
            <w:textDirection w:val="btLr"/>
            <w:noWrap w:val="false"/>
          </w:tcPr>
          <w:p>
            <w:pPr>
              <w:pStyle w:val="858"/>
              <w:ind w:left="113" w:right="113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Номер аудитории</w:t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W w:w="462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ind w:right="-57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Причина обращения</w:t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gridSpan w:val="2"/>
            <w:tcW w:w="3626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Принятые меры</w:t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i/>
                <w:sz w:val="18"/>
                <w:szCs w:val="18"/>
                <w:highlight w:val="none"/>
                <w:lang w:eastAsia="ru-RU"/>
              </w:rPr>
              <w:t xml:space="preserve">(в соответствующем поле поставить «Х»)</w:t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12" w:space="0"/>
              <w:right w:val="single" w:color="000000" w:sz="6" w:space="0"/>
            </w:tcBorders>
            <w:tcW w:w="859" w:type="dxa"/>
            <w:vAlign w:val="center"/>
            <w:vMerge w:val="restart"/>
            <w:textDirection w:val="btLr"/>
            <w:noWrap w:val="false"/>
          </w:tcPr>
          <w:p>
            <w:pPr>
              <w:pStyle w:val="858"/>
              <w:ind w:left="113" w:right="113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Подпись участника </w:t>
            </w:r>
            <w:r>
              <w:rPr>
                <w:rFonts w:ascii="Tinos" w:hAnsi="Tinos" w:eastAsia="Tinos" w:cs="Tinos"/>
                <w:b/>
                <w:color w:val="000000"/>
                <w:sz w:val="18"/>
                <w:szCs w:val="18"/>
                <w:highlight w:val="none"/>
                <w:lang w:eastAsia="ru-RU"/>
              </w:rPr>
              <w:t xml:space="preserve">экзамена</w:t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12" w:space="0"/>
              <w:right w:val="single" w:color="000000" w:sz="6" w:space="0"/>
            </w:tcBorders>
            <w:tcW w:w="762" w:type="dxa"/>
            <w:vAlign w:val="center"/>
            <w:vMerge w:val="restart"/>
            <w:textDirection w:val="btLr"/>
            <w:noWrap w:val="false"/>
          </w:tcPr>
          <w:p>
            <w:pPr>
              <w:pStyle w:val="858"/>
              <w:ind w:left="113" w:right="113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Подпись мед</w:t>
            </w: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.</w:t>
            </w: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 работника</w:t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</w:tr>
      <w:tr>
        <w:tblPrEx/>
        <w:trPr>
          <w:trHeight w:val="2352" w:hRule="exact"/>
        </w:trPr>
        <w:tc>
          <w:tcPr>
            <w:tcBorders>
              <w:bottom w:val="single" w:color="000000" w:sz="12" w:space="0"/>
            </w:tcBorders>
            <w:tcW w:w="762" w:type="dxa"/>
            <w:vAlign w:val="center"/>
            <w:vMerge w:val="continue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rFonts w:ascii="Times New Roman" w:hAnsi="Times New Roman"/>
                <w:b/>
                <w:sz w:val="14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6"/>
                <w:lang w:eastAsia="ru-RU"/>
              </w:rPr>
            </w:r>
            <w:r>
              <w:rPr>
                <w:rFonts w:ascii="Times New Roman" w:hAnsi="Times New Roman"/>
                <w:b/>
                <w:sz w:val="14"/>
                <w:szCs w:val="16"/>
                <w:lang w:eastAsia="ru-RU"/>
              </w:rPr>
            </w:r>
            <w:r>
              <w:rPr>
                <w:rFonts w:ascii="Times New Roman" w:hAnsi="Times New Roman"/>
                <w:b/>
                <w:sz w:val="14"/>
                <w:szCs w:val="16"/>
                <w:lang w:eastAsia="ru-RU"/>
              </w:rPr>
            </w:r>
          </w:p>
        </w:tc>
        <w:tc>
          <w:tcPr>
            <w:tcBorders>
              <w:top w:val="single" w:color="000000" w:sz="6" w:space="0"/>
              <w:bottom w:val="single" w:color="000000" w:sz="12" w:space="0"/>
            </w:tcBorders>
            <w:tcW w:w="762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дата</w:t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6" w:space="0"/>
              <w:bottom w:val="single" w:color="000000" w:sz="12" w:space="0"/>
            </w:tcBorders>
            <w:tcW w:w="762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время</w:t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Borders>
              <w:bottom w:val="single" w:color="000000" w:sz="12" w:space="0"/>
            </w:tcBorders>
            <w:tcW w:w="1966" w:type="dxa"/>
            <w:vAlign w:val="center"/>
            <w:vMerge w:val="continue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12" w:space="0"/>
            </w:tcBorders>
            <w:tcW w:w="762" w:type="dxa"/>
            <w:vAlign w:val="center"/>
            <w:vMerge w:val="continue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12" w:space="0"/>
            </w:tcBorders>
            <w:tcW w:w="4622" w:type="dxa"/>
            <w:vAlign w:val="center"/>
            <w:vMerge w:val="continue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12" w:space="0"/>
            </w:tcBorders>
            <w:tcW w:w="2080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Оказана медицинская помощь, участник </w:t>
            </w:r>
            <w:r>
              <w:rPr>
                <w:rFonts w:ascii="Tinos" w:hAnsi="Tinos" w:eastAsia="Tinos" w:cs="Tinos"/>
                <w:b/>
                <w:color w:val="000000"/>
                <w:sz w:val="18"/>
                <w:szCs w:val="18"/>
                <w:highlight w:val="none"/>
                <w:lang w:eastAsia="ru-RU"/>
              </w:rPr>
              <w:t xml:space="preserve">экзамена </w:t>
            </w: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ОТКАЗАЛСЯ ОТ СОСТАВЛЕНИЯ АКТА О ДОСРОЧНОМ ЗАВЕРШЕНИИ ЭКЗАМЕНА</w:t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Borders>
              <w:bottom w:val="single" w:color="000000" w:sz="12" w:space="0"/>
            </w:tcBorders>
            <w:tcW w:w="1546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Оказана медицинская помощь, и СОСТАВЛЕН АКТ О ДОСРОЧНОМ ЗАВЕРШЕНИИ ЭКЗАМЕНА</w:t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Borders>
              <w:bottom w:val="single" w:color="000000" w:sz="12" w:space="0"/>
              <w:right w:val="single" w:color="000000" w:sz="6" w:space="0"/>
            </w:tcBorders>
            <w:tcW w:w="859" w:type="dxa"/>
            <w:vAlign w:val="center"/>
            <w:vMerge w:val="continue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r>
          </w:p>
        </w:tc>
        <w:tc>
          <w:tcPr>
            <w:tcBorders>
              <w:bottom w:val="single" w:color="000000" w:sz="12" w:space="0"/>
              <w:right w:val="single" w:color="000000" w:sz="6" w:space="0"/>
            </w:tcBorders>
            <w:tcW w:w="762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227" w:hRule="exact"/>
        </w:trPr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1</w:t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2</w:t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3</w:t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966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4</w:t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5</w:t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4622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6</w:t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2080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7</w:t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546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8</w:t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6" w:space="0"/>
            </w:tcBorders>
            <w:tcW w:w="859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9</w:t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6" w:space="0"/>
            </w:tcBorders>
            <w:tcW w:w="76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  <w:t xml:space="preserve">10</w:t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</w:tr>
      <w:tr>
        <w:tblPrEx/>
        <w:trPr>
          <w:trHeight w:val="510" w:hRule="exact"/>
        </w:trPr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96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462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2080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54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6" w:space="0"/>
            </w:tcBorders>
            <w:tcW w:w="859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6" w:space="0"/>
            </w:tcBorders>
            <w:tcW w:w="762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none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none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</w:p>
        </w:tc>
      </w:tr>
      <w:tr>
        <w:tblPrEx/>
        <w:trPr>
          <w:trHeight w:val="510" w:hRule="exact"/>
        </w:trPr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96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462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2080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54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6" w:space="0"/>
            </w:tcBorders>
            <w:tcW w:w="859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6" w:space="0"/>
            </w:tcBorders>
            <w:tcW w:w="762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</w:tr>
      <w:tr>
        <w:tblPrEx/>
        <w:trPr>
          <w:trHeight w:val="510" w:hRule="exact"/>
        </w:trPr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96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462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2080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54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6" w:space="0"/>
            </w:tcBorders>
            <w:tcW w:w="859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6" w:space="0"/>
            </w:tcBorders>
            <w:tcW w:w="762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</w:tr>
      <w:tr>
        <w:tblPrEx/>
        <w:trPr>
          <w:trHeight w:val="510" w:hRule="exact"/>
        </w:trPr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96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462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2080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54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6" w:space="0"/>
            </w:tcBorders>
            <w:tcW w:w="859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6" w:space="0"/>
            </w:tcBorders>
            <w:tcW w:w="762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</w:tr>
      <w:tr>
        <w:tblPrEx/>
        <w:trPr>
          <w:trHeight w:val="510" w:hRule="exact"/>
        </w:trPr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96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462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2080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54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6" w:space="0"/>
            </w:tcBorders>
            <w:tcW w:w="859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6" w:space="0"/>
            </w:tcBorders>
            <w:tcW w:w="762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</w:tr>
      <w:tr>
        <w:tblPrEx/>
        <w:trPr>
          <w:trHeight w:val="510" w:hRule="exact"/>
        </w:trPr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96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462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2080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54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6" w:space="0"/>
            </w:tcBorders>
            <w:tcW w:w="859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6" w:space="0"/>
            </w:tcBorders>
            <w:tcW w:w="762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</w:tr>
      <w:tr>
        <w:tblPrEx/>
        <w:trPr>
          <w:trHeight w:val="510" w:hRule="exact"/>
        </w:trPr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96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462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2080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54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6" w:space="0"/>
            </w:tcBorders>
            <w:tcW w:w="859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6" w:space="0"/>
            </w:tcBorders>
            <w:tcW w:w="762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</w:tr>
      <w:tr>
        <w:tblPrEx/>
        <w:trPr>
          <w:trHeight w:val="510" w:hRule="exact"/>
        </w:trPr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96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462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2080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54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6" w:space="0"/>
            </w:tcBorders>
            <w:tcW w:w="859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6" w:space="0"/>
            </w:tcBorders>
            <w:tcW w:w="762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</w:tr>
      <w:tr>
        <w:tblPrEx/>
        <w:trPr>
          <w:trHeight w:val="510" w:hRule="exact"/>
        </w:trPr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96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462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2080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54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6" w:space="0"/>
            </w:tcBorders>
            <w:tcW w:w="859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6" w:space="0"/>
            </w:tcBorders>
            <w:tcW w:w="762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</w:tr>
      <w:tr>
        <w:tblPrEx/>
        <w:trPr>
          <w:trHeight w:val="510" w:hRule="exact"/>
        </w:trPr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96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462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2080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54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6" w:space="0"/>
            </w:tcBorders>
            <w:tcW w:w="859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6" w:space="0"/>
            </w:tcBorders>
            <w:tcW w:w="762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</w:tr>
      <w:tr>
        <w:tblPrEx/>
        <w:trPr>
          <w:trHeight w:val="510" w:hRule="exact"/>
        </w:trPr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96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76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462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2080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54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6" w:space="0"/>
            </w:tcBorders>
            <w:tcW w:w="859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6" w:space="0"/>
            </w:tcBorders>
            <w:tcW w:w="762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83" w:lineRule="atLeast"/>
              <w:rPr>
                <w:rFonts w:ascii="Tinos" w:hAnsi="Tinos" w:cs="Tinos"/>
                <w:b/>
                <w:sz w:val="18"/>
                <w:szCs w:val="18"/>
                <w:highlight w:val="cyan"/>
              </w:rPr>
            </w:pPr>
            <w:r>
              <w:rPr>
                <w:rFonts w:ascii="Tinos" w:hAnsi="Tinos" w:eastAsia="Tinos" w:cs="Tinos"/>
                <w:b/>
                <w:sz w:val="18"/>
                <w:szCs w:val="18"/>
                <w:highlight w:val="cyan"/>
                <w:lang w:eastAsia="ru-RU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  <w:r>
              <w:rPr>
                <w:rFonts w:ascii="Tinos" w:hAnsi="Tinos" w:cs="Tinos"/>
                <w:b/>
                <w:sz w:val="18"/>
                <w:szCs w:val="18"/>
                <w:highlight w:val="cyan"/>
              </w:rPr>
            </w:r>
          </w:p>
        </w:tc>
      </w:tr>
    </w:tbl>
    <w:p>
      <w:pPr>
        <w:spacing w:after="0" w:afterAutospacing="0" w:line="283" w:lineRule="atLeast"/>
        <w:rPr>
          <w:rFonts w:ascii="Tinos" w:hAnsi="Tinos" w:cs="Tinos"/>
          <w:sz w:val="2"/>
          <w:szCs w:val="2"/>
        </w:rPr>
      </w:pPr>
      <w:r>
        <w:rPr>
          <w:rFonts w:ascii="Tinos" w:hAnsi="Tinos" w:eastAsia="Tinos" w:cs="Tinos"/>
          <w:sz w:val="2"/>
          <w:szCs w:val="2"/>
        </w:rPr>
      </w:r>
      <w:r>
        <w:rPr>
          <w:rFonts w:ascii="Tinos" w:hAnsi="Tinos" w:cs="Tinos"/>
          <w:sz w:val="2"/>
          <w:szCs w:val="2"/>
        </w:rPr>
      </w:r>
      <w:r>
        <w:rPr>
          <w:rFonts w:ascii="Tinos" w:hAnsi="Tinos" w:cs="Tinos"/>
          <w:sz w:val="2"/>
          <w:szCs w:val="2"/>
        </w:rPr>
      </w:r>
    </w:p>
    <w:sectPr>
      <w:footnotePr/>
      <w:endnotePr/>
      <w:type w:val="nextPage"/>
      <w:pgSz w:w="16838" w:h="11906" w:orient="landscape"/>
      <w:pgMar w:top="1134" w:right="1134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egoe UI">
    <w:panose1 w:val="020B0502040504020204"/>
  </w:font>
  <w:font w:name="Cambria">
    <w:panose1 w:val="0204050305040603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6"/>
      </w:rPr>
      <w:framePr w:wrap="around" w:vAnchor="text" w:hAnchor="margin" w:xAlign="center" w:y="1"/>
    </w:pPr>
    <w:r>
      <w:rPr>
        <w:rStyle w:val="876"/>
      </w:rPr>
      <w:fldChar w:fldCharType="begin"/>
    </w:r>
    <w:r>
      <w:rPr>
        <w:rStyle w:val="876"/>
      </w:rPr>
      <w:instrText xml:space="preserve">PAGE  </w:instrText>
    </w:r>
    <w:r>
      <w:rPr>
        <w:rStyle w:val="876"/>
      </w:rPr>
      <w:fldChar w:fldCharType="end"/>
    </w:r>
    <w:r>
      <w:rPr>
        <w:rStyle w:val="876"/>
      </w:rPr>
    </w:r>
    <w:r>
      <w:rPr>
        <w:rStyle w:val="876"/>
      </w:rPr>
    </w:r>
  </w:p>
  <w:p>
    <w:pPr>
      <w:pStyle w:val="87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01" w:hanging="432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286" w:hanging="576"/>
      </w:pPr>
      <w:rPr>
        <w:rFonts w:ascii="Times New Roman" w:hAnsi="Times New Roman" w:cs="Times New Roman"/>
        <w:b/>
        <w:sz w:val="28"/>
        <w:szCs w:val="28"/>
      </w:rPr>
    </w:lvl>
    <w:lvl w:ilvl="2">
      <w:start w:val="1"/>
      <w:numFmt w:val="decimal"/>
      <w:pStyle w:val="861"/>
      <w:isLgl w:val="false"/>
      <w:suff w:val="tab"/>
      <w:lvlText w:val="%1.%2.%3"/>
      <w:lvlJc w:val="left"/>
      <w:pPr>
        <w:ind w:left="-414" w:hanging="720"/>
      </w:pPr>
      <w:rPr>
        <w:rFonts w:cs="Times New Roman"/>
      </w:rPr>
    </w:lvl>
    <w:lvl w:ilvl="3">
      <w:start w:val="1"/>
      <w:numFmt w:val="decimal"/>
      <w:pStyle w:val="862"/>
      <w:isLgl w:val="false"/>
      <w:suff w:val="tab"/>
      <w:lvlText w:val="%1.%2.%3.%4"/>
      <w:lvlJc w:val="left"/>
      <w:pPr>
        <w:ind w:left="-270" w:hanging="864"/>
      </w:pPr>
      <w:rPr>
        <w:rFonts w:cs="Times New Roman"/>
      </w:rPr>
    </w:lvl>
    <w:lvl w:ilvl="4">
      <w:start w:val="1"/>
      <w:numFmt w:val="decimal"/>
      <w:pStyle w:val="863"/>
      <w:isLgl w:val="false"/>
      <w:suff w:val="tab"/>
      <w:lvlText w:val="%1.%2.%3.%4.%5"/>
      <w:lvlJc w:val="left"/>
      <w:pPr>
        <w:ind w:left="-126" w:hanging="1008"/>
      </w:pPr>
      <w:rPr>
        <w:rFonts w:cs="Times New Roman"/>
      </w:rPr>
    </w:lvl>
    <w:lvl w:ilvl="5">
      <w:start w:val="1"/>
      <w:numFmt w:val="decimal"/>
      <w:pStyle w:val="864"/>
      <w:isLgl w:val="false"/>
      <w:suff w:val="tab"/>
      <w:lvlText w:val="%1.%2.%3.%4.%5.%6"/>
      <w:lvlJc w:val="left"/>
      <w:pPr>
        <w:ind w:left="18" w:hanging="1152"/>
      </w:pPr>
      <w:rPr>
        <w:rFonts w:cs="Times New Roman"/>
      </w:rPr>
    </w:lvl>
    <w:lvl w:ilvl="6">
      <w:start w:val="1"/>
      <w:numFmt w:val="decimal"/>
      <w:pStyle w:val="865"/>
      <w:isLgl w:val="false"/>
      <w:suff w:val="tab"/>
      <w:lvlText w:val="%1.%2.%3.%4.%5.%6.%7"/>
      <w:lvlJc w:val="left"/>
      <w:pPr>
        <w:ind w:left="162" w:hanging="1296"/>
      </w:pPr>
      <w:rPr>
        <w:rFonts w:cs="Times New Roman"/>
      </w:rPr>
    </w:lvl>
    <w:lvl w:ilvl="7">
      <w:start w:val="1"/>
      <w:numFmt w:val="decimal"/>
      <w:pStyle w:val="866"/>
      <w:isLgl w:val="false"/>
      <w:suff w:val="tab"/>
      <w:lvlText w:val="%1.%2.%3.%4.%5.%6.%7.%8"/>
      <w:lvlJc w:val="left"/>
      <w:pPr>
        <w:ind w:left="306" w:hanging="1440"/>
      </w:pPr>
      <w:rPr>
        <w:rFonts w:cs="Times New Roman"/>
      </w:rPr>
    </w:lvl>
    <w:lvl w:ilvl="8">
      <w:start w:val="1"/>
      <w:numFmt w:val="decimal"/>
      <w:pStyle w:val="867"/>
      <w:isLgl w:val="false"/>
      <w:suff w:val="tab"/>
      <w:lvlText w:val="%1.%2.%3.%4.%5.%6.%7.%8.%9"/>
      <w:lvlJc w:val="left"/>
      <w:pPr>
        <w:ind w:left="450" w:hanging="1584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pStyle w:val="878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pStyle w:val="879"/>
      <w:isLgl w:val="false"/>
      <w:suff w:val="tab"/>
      <w:lvlText w:val="%1.%2."/>
      <w:lvlJc w:val="left"/>
      <w:pPr>
        <w:ind w:left="43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710"/>
    <w:uiPriority w:val="99"/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pPr>
      <w:spacing w:after="200" w:line="276" w:lineRule="auto"/>
    </w:pPr>
    <w:rPr>
      <w:rFonts w:ascii="Calibri" w:hAnsi="Calibri"/>
      <w:sz w:val="22"/>
      <w:szCs w:val="22"/>
      <w:lang w:val="ru-RU" w:eastAsia="en-US" w:bidi="ar-SA"/>
    </w:rPr>
  </w:style>
  <w:style w:type="paragraph" w:styleId="859">
    <w:name w:val="Заголовок 1,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858"/>
    <w:next w:val="858"/>
    <w:link w:val="872"/>
    <w:qFormat/>
    <w:pPr>
      <w:jc w:val="center"/>
      <w:keepLines/>
      <w:keepNext/>
      <w:spacing w:after="0" w:line="240" w:lineRule="auto"/>
      <w:outlineLvl w:val="0"/>
    </w:pPr>
    <w:rPr>
      <w:rFonts w:ascii="Times New Roman" w:hAnsi="Times New Roman" w:eastAsia="Calibri"/>
      <w:bCs/>
      <w:color w:val="000000"/>
      <w:sz w:val="28"/>
      <w:szCs w:val="28"/>
      <w:lang w:eastAsia="ru-RU"/>
    </w:rPr>
  </w:style>
  <w:style w:type="paragraph" w:styleId="860">
    <w:name w:val="Заголовок 2,Heading 2 Hidden,H2,h2,Numbered text 3,Название Раздела"/>
    <w:basedOn w:val="858"/>
    <w:next w:val="858"/>
    <w:link w:val="871"/>
    <w:qFormat/>
    <w:pPr>
      <w:keepLines/>
      <w:keepNext/>
      <w:spacing w:after="0" w:line="240" w:lineRule="auto"/>
      <w:outlineLvl w:val="1"/>
    </w:pPr>
    <w:rPr>
      <w:rFonts w:ascii="Times New Roman" w:hAnsi="Times New Roman" w:eastAsia="Calibri"/>
      <w:b/>
      <w:bCs/>
      <w:sz w:val="28"/>
      <w:szCs w:val="26"/>
      <w:lang w:eastAsia="ru-RU"/>
    </w:rPr>
  </w:style>
  <w:style w:type="paragraph" w:styleId="861">
    <w:name w:val="Заголовок 3"/>
    <w:basedOn w:val="858"/>
    <w:next w:val="858"/>
    <w:link w:val="858"/>
    <w:qFormat/>
    <w:pPr>
      <w:numPr>
        <w:ilvl w:val="2"/>
        <w:numId w:val="1"/>
      </w:numPr>
      <w:keepLines/>
      <w:keepNext/>
      <w:spacing w:before="200" w:after="0" w:line="240" w:lineRule="auto"/>
      <w:outlineLvl w:val="2"/>
    </w:pPr>
    <w:rPr>
      <w:rFonts w:ascii="Cambria" w:hAnsi="Cambria" w:eastAsia="Calibri"/>
      <w:b/>
      <w:bCs/>
      <w:color w:val="4f81bd"/>
      <w:sz w:val="24"/>
      <w:szCs w:val="24"/>
      <w:lang w:eastAsia="ru-RU"/>
    </w:rPr>
  </w:style>
  <w:style w:type="paragraph" w:styleId="862">
    <w:name w:val="Заголовок 4,Heading 4 Char1,Heading 4 Char Char,Заголовок_приложения,Заголовок 4 (Приложение)"/>
    <w:basedOn w:val="858"/>
    <w:next w:val="858"/>
    <w:link w:val="858"/>
    <w:qFormat/>
    <w:pPr>
      <w:numPr>
        <w:ilvl w:val="3"/>
        <w:numId w:val="1"/>
      </w:numPr>
      <w:keepLines/>
      <w:keepNext/>
      <w:spacing w:before="200" w:after="0" w:line="240" w:lineRule="auto"/>
      <w:outlineLvl w:val="3"/>
    </w:pPr>
    <w:rPr>
      <w:rFonts w:ascii="Cambria" w:hAnsi="Cambria" w:eastAsia="Calibri"/>
      <w:b/>
      <w:bCs/>
      <w:i/>
      <w:iCs/>
      <w:color w:val="4f81bd"/>
      <w:sz w:val="24"/>
      <w:szCs w:val="24"/>
      <w:lang w:eastAsia="ru-RU"/>
    </w:rPr>
  </w:style>
  <w:style w:type="paragraph" w:styleId="863">
    <w:name w:val="Заголовок 5,Знак,H5,PIM 5,5,ITT t5,PA Pico Section"/>
    <w:basedOn w:val="858"/>
    <w:next w:val="858"/>
    <w:link w:val="858"/>
    <w:qFormat/>
    <w:pPr>
      <w:numPr>
        <w:ilvl w:val="4"/>
        <w:numId w:val="1"/>
      </w:numPr>
      <w:keepLines/>
      <w:keepNext/>
      <w:spacing w:before="200" w:after="0" w:line="240" w:lineRule="auto"/>
      <w:outlineLvl w:val="4"/>
    </w:pPr>
    <w:rPr>
      <w:rFonts w:ascii="Cambria" w:hAnsi="Cambria" w:eastAsia="Calibri"/>
      <w:color w:val="243f60"/>
      <w:sz w:val="24"/>
      <w:szCs w:val="24"/>
      <w:lang w:eastAsia="ru-RU"/>
    </w:rPr>
  </w:style>
  <w:style w:type="paragraph" w:styleId="864">
    <w:name w:val="Заголовок 6,H6,PIM 6"/>
    <w:basedOn w:val="858"/>
    <w:next w:val="858"/>
    <w:link w:val="858"/>
    <w:qFormat/>
    <w:pPr>
      <w:numPr>
        <w:ilvl w:val="5"/>
        <w:numId w:val="1"/>
      </w:numPr>
      <w:keepLines/>
      <w:keepNext/>
      <w:spacing w:before="200" w:after="0" w:line="240" w:lineRule="auto"/>
      <w:outlineLvl w:val="5"/>
    </w:pPr>
    <w:rPr>
      <w:rFonts w:ascii="Cambria" w:hAnsi="Cambria" w:eastAsia="Calibri"/>
      <w:i/>
      <w:iCs/>
      <w:color w:val="243f60"/>
      <w:sz w:val="24"/>
      <w:szCs w:val="24"/>
      <w:lang w:eastAsia="ru-RU"/>
    </w:rPr>
  </w:style>
  <w:style w:type="paragraph" w:styleId="865">
    <w:name w:val="Заголовок 7"/>
    <w:basedOn w:val="858"/>
    <w:next w:val="858"/>
    <w:link w:val="858"/>
    <w:qFormat/>
    <w:pPr>
      <w:numPr>
        <w:ilvl w:val="6"/>
        <w:numId w:val="1"/>
      </w:numPr>
      <w:keepLines/>
      <w:keepNext/>
      <w:spacing w:before="200" w:after="0" w:line="240" w:lineRule="auto"/>
      <w:outlineLvl w:val="6"/>
    </w:pPr>
    <w:rPr>
      <w:rFonts w:ascii="Cambria" w:hAnsi="Cambria" w:eastAsia="Calibri"/>
      <w:i/>
      <w:iCs/>
      <w:color w:val="404040"/>
      <w:sz w:val="24"/>
      <w:szCs w:val="24"/>
      <w:lang w:eastAsia="ru-RU"/>
    </w:rPr>
  </w:style>
  <w:style w:type="paragraph" w:styleId="866">
    <w:name w:val="Заголовок 8"/>
    <w:basedOn w:val="858"/>
    <w:next w:val="858"/>
    <w:link w:val="858"/>
    <w:qFormat/>
    <w:pPr>
      <w:numPr>
        <w:ilvl w:val="7"/>
        <w:numId w:val="1"/>
      </w:numPr>
      <w:keepLines/>
      <w:keepNext/>
      <w:spacing w:before="200" w:after="0" w:line="240" w:lineRule="auto"/>
      <w:outlineLvl w:val="7"/>
    </w:pPr>
    <w:rPr>
      <w:rFonts w:ascii="Cambria" w:hAnsi="Cambria" w:eastAsia="Calibri"/>
      <w:color w:val="404040"/>
      <w:sz w:val="20"/>
      <w:szCs w:val="20"/>
      <w:lang w:eastAsia="ru-RU"/>
    </w:rPr>
  </w:style>
  <w:style w:type="paragraph" w:styleId="867">
    <w:name w:val="Заголовок 9"/>
    <w:basedOn w:val="858"/>
    <w:next w:val="858"/>
    <w:link w:val="858"/>
    <w:qFormat/>
    <w:pPr>
      <w:numPr>
        <w:ilvl w:val="8"/>
        <w:numId w:val="1"/>
      </w:numPr>
      <w:keepLines/>
      <w:keepNext/>
      <w:spacing w:before="200" w:after="0" w:line="240" w:lineRule="auto"/>
      <w:outlineLvl w:val="8"/>
    </w:pPr>
    <w:rPr>
      <w:rFonts w:ascii="Cambria" w:hAnsi="Cambria" w:eastAsia="Calibri"/>
      <w:i/>
      <w:iCs/>
      <w:color w:val="404040"/>
      <w:sz w:val="20"/>
      <w:szCs w:val="20"/>
      <w:lang w:eastAsia="ru-RU"/>
    </w:rPr>
  </w:style>
  <w:style w:type="character" w:styleId="868">
    <w:name w:val="Основной шрифт абзаца"/>
    <w:next w:val="868"/>
    <w:link w:val="858"/>
    <w:semiHidden/>
  </w:style>
  <w:style w:type="table" w:styleId="869">
    <w:name w:val="Обычная таблица"/>
    <w:next w:val="869"/>
    <w:link w:val="858"/>
    <w:semiHidden/>
    <w:tblPr/>
  </w:style>
  <w:style w:type="numbering" w:styleId="870">
    <w:name w:val="Нет списка"/>
    <w:next w:val="870"/>
    <w:link w:val="858"/>
    <w:semiHidden/>
  </w:style>
  <w:style w:type="character" w:styleId="871">
    <w:name w:val="Заголовок 2 Знак,Heading 2 Hidden Знак,H2 Знак,h2 Знак,Numbered text 3 Знак,Название Раздела Знак"/>
    <w:next w:val="871"/>
    <w:link w:val="860"/>
    <w:rPr>
      <w:rFonts w:eastAsia="Calibri"/>
      <w:b/>
      <w:bCs/>
      <w:sz w:val="28"/>
      <w:szCs w:val="26"/>
      <w:lang w:val="ru-RU" w:eastAsia="ru-RU" w:bidi="ar-SA"/>
    </w:rPr>
  </w:style>
  <w:style w:type="character" w:styleId="872">
    <w:name w:val="Заголовок 1 Знак,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next w:val="872"/>
    <w:link w:val="859"/>
    <w:rPr>
      <w:rFonts w:eastAsia="Calibri"/>
      <w:bCs/>
      <w:color w:val="000000"/>
      <w:sz w:val="28"/>
      <w:szCs w:val="28"/>
      <w:lang w:val="ru-RU" w:eastAsia="ru-RU" w:bidi="ar-SA"/>
    </w:rPr>
  </w:style>
  <w:style w:type="paragraph" w:styleId="873">
    <w:name w:val="Текст выноски"/>
    <w:basedOn w:val="858"/>
    <w:next w:val="873"/>
    <w:link w:val="874"/>
    <w:pPr>
      <w:spacing w:after="0" w:line="240" w:lineRule="auto"/>
    </w:pPr>
    <w:rPr>
      <w:rFonts w:ascii="Segoe UI" w:hAnsi="Segoe UI"/>
      <w:sz w:val="18"/>
      <w:szCs w:val="18"/>
      <w:lang w:val="en-US"/>
    </w:rPr>
  </w:style>
  <w:style w:type="character" w:styleId="874">
    <w:name w:val="Текст выноски Знак"/>
    <w:next w:val="874"/>
    <w:link w:val="873"/>
    <w:rPr>
      <w:rFonts w:ascii="Segoe UI" w:hAnsi="Segoe UI" w:cs="Segoe UI"/>
      <w:sz w:val="18"/>
      <w:szCs w:val="18"/>
      <w:lang w:eastAsia="en-US"/>
    </w:rPr>
  </w:style>
  <w:style w:type="paragraph" w:styleId="875">
    <w:name w:val="Нижний колонтитул"/>
    <w:basedOn w:val="858"/>
    <w:next w:val="875"/>
    <w:link w:val="858"/>
    <w:pPr>
      <w:tabs>
        <w:tab w:val="center" w:pos="4677" w:leader="none"/>
        <w:tab w:val="right" w:pos="9355" w:leader="none"/>
      </w:tabs>
    </w:pPr>
  </w:style>
  <w:style w:type="character" w:styleId="876">
    <w:name w:val="Номер страницы"/>
    <w:basedOn w:val="868"/>
    <w:next w:val="876"/>
    <w:link w:val="858"/>
  </w:style>
  <w:style w:type="paragraph" w:styleId="877">
    <w:name w:val="Верхний колонтитул"/>
    <w:basedOn w:val="858"/>
    <w:next w:val="877"/>
    <w:link w:val="858"/>
    <w:pPr>
      <w:tabs>
        <w:tab w:val="center" w:pos="4677" w:leader="none"/>
        <w:tab w:val="right" w:pos="9355" w:leader="none"/>
      </w:tabs>
    </w:pPr>
  </w:style>
  <w:style w:type="paragraph" w:styleId="878">
    <w:name w:val="МР заголовок1"/>
    <w:basedOn w:val="881"/>
    <w:next w:val="879"/>
    <w:link w:val="880"/>
    <w:qFormat/>
    <w:pPr>
      <w:numPr>
        <w:ilvl w:val="0"/>
        <w:numId w:val="2"/>
      </w:numPr>
      <w:contextualSpacing/>
      <w:keepLines/>
      <w:keepNext/>
      <w:pageBreakBefore/>
      <w:spacing w:after="120" w:line="240" w:lineRule="auto"/>
      <w:outlineLvl w:val="0"/>
    </w:pPr>
    <w:rPr>
      <w:rFonts w:ascii="Times New Roman" w:hAnsi="Times New Roman" w:eastAsia="Calibri"/>
      <w:b/>
      <w:sz w:val="32"/>
      <w:szCs w:val="28"/>
    </w:rPr>
  </w:style>
  <w:style w:type="paragraph" w:styleId="879">
    <w:name w:val="МР заголовок2"/>
    <w:basedOn w:val="881"/>
    <w:next w:val="858"/>
    <w:link w:val="858"/>
    <w:qFormat/>
    <w:pPr>
      <w:numPr>
        <w:ilvl w:val="1"/>
        <w:numId w:val="2"/>
      </w:numPr>
      <w:contextualSpacing/>
      <w:ind w:left="788" w:hanging="431"/>
      <w:keepLines/>
      <w:keepNext/>
      <w:spacing w:before="120" w:after="120" w:line="240" w:lineRule="auto"/>
      <w:outlineLvl w:val="1"/>
    </w:pPr>
    <w:rPr>
      <w:rFonts w:ascii="Times New Roman" w:hAnsi="Times New Roman" w:eastAsia="Calibri"/>
      <w:b/>
      <w:sz w:val="28"/>
      <w:szCs w:val="28"/>
    </w:rPr>
  </w:style>
  <w:style w:type="character" w:styleId="880">
    <w:name w:val="МР заголовок1 Знак"/>
    <w:basedOn w:val="868"/>
    <w:next w:val="880"/>
    <w:link w:val="878"/>
    <w:rPr>
      <w:rFonts w:eastAsia="Calibri"/>
      <w:b/>
      <w:sz w:val="32"/>
      <w:szCs w:val="28"/>
      <w:lang w:eastAsia="en-US"/>
    </w:rPr>
  </w:style>
  <w:style w:type="paragraph" w:styleId="881">
    <w:name w:val="Абзац списка"/>
    <w:basedOn w:val="858"/>
    <w:next w:val="881"/>
    <w:link w:val="858"/>
    <w:uiPriority w:val="34"/>
    <w:qFormat/>
    <w:pPr>
      <w:ind w:left="708"/>
    </w:pPr>
  </w:style>
  <w:style w:type="paragraph" w:styleId="882">
    <w:name w:val="Default"/>
    <w:next w:val="882"/>
    <w:link w:val="858"/>
    <w:rPr>
      <w:color w:val="000000"/>
      <w:sz w:val="24"/>
      <w:szCs w:val="24"/>
      <w:lang w:val="ru-RU" w:eastAsia="ru-RU" w:bidi="ar-SA"/>
    </w:rPr>
  </w:style>
  <w:style w:type="character" w:styleId="883" w:default="1">
    <w:name w:val="Default Paragraph Font"/>
    <w:uiPriority w:val="1"/>
    <w:semiHidden/>
    <w:unhideWhenUsed/>
  </w:style>
  <w:style w:type="numbering" w:styleId="884" w:default="1">
    <w:name w:val="No List"/>
    <w:uiPriority w:val="99"/>
    <w:semiHidden/>
    <w:unhideWhenUsed/>
  </w:style>
  <w:style w:type="table" w:styleId="88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.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для медицинского работника, привлекаемого в дни проведения государственной итоговой аттестации по образовательным программам среднего общего образования на территории Вологодской области</dc:title>
  <dc:creator>akorotkova</dc:creator>
  <cp:revision>94</cp:revision>
  <dcterms:created xsi:type="dcterms:W3CDTF">2016-01-14T08:21:00Z</dcterms:created>
  <dcterms:modified xsi:type="dcterms:W3CDTF">2025-02-17T10:51:10Z</dcterms:modified>
  <cp:version>786432</cp:version>
</cp:coreProperties>
</file>