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A3E" w:rsidRPr="001A4800" w:rsidRDefault="008D5A3E" w:rsidP="006665E0">
      <w:pPr>
        <w:tabs>
          <w:tab w:val="left" w:pos="5400"/>
        </w:tabs>
        <w:autoSpaceDE w:val="0"/>
        <w:autoSpaceDN w:val="0"/>
        <w:adjustRightInd w:val="0"/>
        <w:ind w:left="6663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t>УТВЕРЖДЕН</w:t>
      </w:r>
      <w:r w:rsidR="00753054" w:rsidRPr="001A4800">
        <w:rPr>
          <w:bCs/>
          <w:sz w:val="28"/>
          <w:szCs w:val="28"/>
        </w:rPr>
        <w:t>О</w:t>
      </w:r>
    </w:p>
    <w:p w:rsidR="008D5A3E" w:rsidRPr="001A4800" w:rsidRDefault="008D5A3E" w:rsidP="006665E0">
      <w:pPr>
        <w:tabs>
          <w:tab w:val="left" w:pos="5400"/>
        </w:tabs>
        <w:autoSpaceDE w:val="0"/>
        <w:autoSpaceDN w:val="0"/>
        <w:adjustRightInd w:val="0"/>
        <w:ind w:left="6663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t>приказом Департамента</w:t>
      </w:r>
    </w:p>
    <w:p w:rsidR="008D5A3E" w:rsidRPr="001A4800" w:rsidRDefault="008D5A3E" w:rsidP="006665E0">
      <w:pPr>
        <w:tabs>
          <w:tab w:val="left" w:pos="5400"/>
        </w:tabs>
        <w:autoSpaceDE w:val="0"/>
        <w:autoSpaceDN w:val="0"/>
        <w:adjustRightInd w:val="0"/>
        <w:ind w:left="6663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t xml:space="preserve">образования области </w:t>
      </w:r>
    </w:p>
    <w:p w:rsidR="008D5A3E" w:rsidRPr="001A4800" w:rsidRDefault="008D5A3E" w:rsidP="006665E0">
      <w:pPr>
        <w:tabs>
          <w:tab w:val="left" w:pos="5400"/>
        </w:tabs>
        <w:autoSpaceDE w:val="0"/>
        <w:autoSpaceDN w:val="0"/>
        <w:adjustRightInd w:val="0"/>
        <w:ind w:left="6663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t>от ___</w:t>
      </w:r>
      <w:r w:rsidR="00C76932" w:rsidRPr="001A4800">
        <w:rPr>
          <w:bCs/>
          <w:sz w:val="28"/>
          <w:szCs w:val="28"/>
        </w:rPr>
        <w:t>__</w:t>
      </w:r>
      <w:r w:rsidRPr="001A4800">
        <w:rPr>
          <w:bCs/>
          <w:sz w:val="28"/>
          <w:szCs w:val="28"/>
        </w:rPr>
        <w:t>__20</w:t>
      </w:r>
      <w:r w:rsidR="00DD10C1" w:rsidRPr="001A4800">
        <w:rPr>
          <w:bCs/>
          <w:sz w:val="28"/>
          <w:szCs w:val="28"/>
        </w:rPr>
        <w:t>2</w:t>
      </w:r>
      <w:r w:rsidR="00927B06" w:rsidRPr="001A4800">
        <w:rPr>
          <w:bCs/>
          <w:sz w:val="28"/>
          <w:szCs w:val="28"/>
        </w:rPr>
        <w:t>4</w:t>
      </w:r>
      <w:r w:rsidRPr="001A4800">
        <w:rPr>
          <w:bCs/>
          <w:sz w:val="28"/>
          <w:szCs w:val="28"/>
        </w:rPr>
        <w:t xml:space="preserve"> года № __</w:t>
      </w:r>
    </w:p>
    <w:p w:rsidR="00147BD6" w:rsidRPr="001A4800" w:rsidRDefault="008D5A3E" w:rsidP="006665E0">
      <w:pPr>
        <w:autoSpaceDE w:val="0"/>
        <w:autoSpaceDN w:val="0"/>
        <w:adjustRightInd w:val="0"/>
        <w:ind w:left="6663" w:firstLine="1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t>(приложение)</w:t>
      </w:r>
    </w:p>
    <w:p w:rsidR="00CD120A" w:rsidRPr="001A4800" w:rsidRDefault="00CD120A" w:rsidP="006665E0">
      <w:pPr>
        <w:jc w:val="center"/>
        <w:rPr>
          <w:bCs/>
          <w:sz w:val="28"/>
          <w:szCs w:val="28"/>
        </w:rPr>
      </w:pPr>
    </w:p>
    <w:p w:rsidR="00147BD6" w:rsidRPr="001A4800" w:rsidRDefault="00147BD6" w:rsidP="006665E0">
      <w:pPr>
        <w:jc w:val="center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t>ПОЛОЖЕНИЕ</w:t>
      </w:r>
    </w:p>
    <w:p w:rsidR="00147BD6" w:rsidRPr="001A4800" w:rsidRDefault="00147BD6" w:rsidP="006665E0">
      <w:pPr>
        <w:jc w:val="center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t>о государственной экзаменационной комиссии Вологодской области</w:t>
      </w:r>
    </w:p>
    <w:p w:rsidR="00147BD6" w:rsidRPr="001A4800" w:rsidRDefault="00147BD6" w:rsidP="006665E0">
      <w:pPr>
        <w:pStyle w:val="a3"/>
        <w:jc w:val="center"/>
        <w:rPr>
          <w:szCs w:val="28"/>
        </w:rPr>
      </w:pPr>
      <w:r w:rsidRPr="001A4800">
        <w:rPr>
          <w:szCs w:val="28"/>
        </w:rPr>
        <w:t>п</w:t>
      </w:r>
      <w:r w:rsidR="00EF062C" w:rsidRPr="001A4800">
        <w:rPr>
          <w:szCs w:val="28"/>
        </w:rPr>
        <w:t>о</w:t>
      </w:r>
      <w:r w:rsidRPr="001A4800">
        <w:rPr>
          <w:szCs w:val="28"/>
        </w:rPr>
        <w:t xml:space="preserve"> проведени</w:t>
      </w:r>
      <w:r w:rsidR="00EF062C" w:rsidRPr="001A4800">
        <w:rPr>
          <w:szCs w:val="28"/>
        </w:rPr>
        <w:t>ю</w:t>
      </w:r>
      <w:r w:rsidRPr="001A4800">
        <w:rPr>
          <w:szCs w:val="28"/>
        </w:rPr>
        <w:t xml:space="preserve"> государственной итоговой аттестации по образовательным программам среднего общего образования </w:t>
      </w:r>
    </w:p>
    <w:p w:rsidR="00E3092A" w:rsidRPr="001A4800" w:rsidRDefault="00E3092A" w:rsidP="006665E0">
      <w:pPr>
        <w:pStyle w:val="a3"/>
        <w:jc w:val="center"/>
        <w:rPr>
          <w:szCs w:val="28"/>
        </w:rPr>
      </w:pPr>
      <w:r w:rsidRPr="001A4800">
        <w:rPr>
          <w:szCs w:val="28"/>
        </w:rPr>
        <w:t>(далее – Положение)</w:t>
      </w:r>
    </w:p>
    <w:p w:rsidR="00147BD6" w:rsidRPr="001A4800" w:rsidRDefault="00147BD6" w:rsidP="006665E0">
      <w:pPr>
        <w:tabs>
          <w:tab w:val="left" w:pos="180"/>
          <w:tab w:val="left" w:pos="1260"/>
        </w:tabs>
        <w:jc w:val="both"/>
        <w:rPr>
          <w:sz w:val="16"/>
          <w:szCs w:val="16"/>
        </w:rPr>
      </w:pPr>
    </w:p>
    <w:p w:rsidR="00147BD6" w:rsidRPr="001A4800" w:rsidRDefault="00147BD6" w:rsidP="006665E0">
      <w:pPr>
        <w:pStyle w:val="a3"/>
        <w:jc w:val="center"/>
        <w:rPr>
          <w:szCs w:val="28"/>
        </w:rPr>
      </w:pPr>
      <w:r w:rsidRPr="001A4800">
        <w:rPr>
          <w:szCs w:val="28"/>
        </w:rPr>
        <w:t>1. Общие положения</w:t>
      </w:r>
    </w:p>
    <w:p w:rsidR="00E12AEB" w:rsidRPr="001A4800" w:rsidRDefault="00E12AEB" w:rsidP="006665E0">
      <w:pPr>
        <w:pStyle w:val="a3"/>
        <w:ind w:left="360"/>
        <w:jc w:val="center"/>
        <w:rPr>
          <w:sz w:val="16"/>
          <w:szCs w:val="16"/>
        </w:rPr>
      </w:pPr>
    </w:p>
    <w:p w:rsidR="003B5EEA" w:rsidRPr="001A4800" w:rsidRDefault="003B5EEA" w:rsidP="006665E0">
      <w:pPr>
        <w:tabs>
          <w:tab w:val="left" w:pos="180"/>
          <w:tab w:val="left" w:pos="1080"/>
        </w:tabs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1.1. Настоящее Положение определяет цели, порядок формирования, структуру государственной экзаменационной комиссии Вологодской области по проведению государственной итоговой аттестации по образовательным программам среднего общего образования (далее соответственно - ГЭК, ГИА), полномочия, функции, права, обязанности и ответственность членов ГЭК, а также порядок работы ГЭК по организации, проведению и подведению итогов экзаменов.</w:t>
      </w:r>
    </w:p>
    <w:p w:rsidR="003B5EEA" w:rsidRPr="001A4800" w:rsidRDefault="003B5EEA" w:rsidP="006665E0">
      <w:pPr>
        <w:tabs>
          <w:tab w:val="left" w:pos="180"/>
          <w:tab w:val="left" w:pos="1080"/>
        </w:tabs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1.2. </w:t>
      </w:r>
      <w:proofErr w:type="gramStart"/>
      <w:r w:rsidRPr="001A4800">
        <w:rPr>
          <w:sz w:val="28"/>
          <w:szCs w:val="28"/>
        </w:rPr>
        <w:t>Департамент образования Вологодской области (далее – Департамент образования области) организует информирование участников экзаменов, их родителей (законных представителей) о деятельности ГЭК (за исключением информирования о персональном составе членов ГЭК во избежание конфликта интересов)</w:t>
      </w:r>
      <w:r w:rsidR="009B34F7" w:rsidRPr="001A4800">
        <w:rPr>
          <w:rStyle w:val="a4"/>
          <w:sz w:val="28"/>
          <w:szCs w:val="28"/>
        </w:rPr>
        <w:footnoteReference w:id="1"/>
      </w:r>
      <w:r w:rsidRPr="001A4800">
        <w:rPr>
          <w:sz w:val="28"/>
          <w:szCs w:val="28"/>
        </w:rPr>
        <w:t xml:space="preserve"> через организации, осуществляющие образовательную деятельность,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телефона горячей линии и ведения</w:t>
      </w:r>
      <w:proofErr w:type="gramEnd"/>
      <w:r w:rsidRPr="001A4800">
        <w:rPr>
          <w:sz w:val="28"/>
          <w:szCs w:val="28"/>
        </w:rPr>
        <w:t xml:space="preserve"> раздела на официальном сайте Департамента образования области в сети «Интернет», на сайте «Государственная итоговая аттестация в Вологодской области» (</w:t>
      </w:r>
      <w:r w:rsidRPr="001A4800">
        <w:rPr>
          <w:sz w:val="28"/>
          <w:szCs w:val="28"/>
          <w:lang w:val="en-US"/>
        </w:rPr>
        <w:t>http</w:t>
      </w:r>
      <w:r w:rsidRPr="001A4800">
        <w:rPr>
          <w:sz w:val="28"/>
          <w:szCs w:val="28"/>
        </w:rPr>
        <w:t>://</w:t>
      </w:r>
      <w:r w:rsidRPr="001A4800">
        <w:rPr>
          <w:sz w:val="28"/>
          <w:szCs w:val="28"/>
          <w:lang w:val="en-US"/>
        </w:rPr>
        <w:t>ege</w:t>
      </w:r>
      <w:r w:rsidRPr="001A4800">
        <w:rPr>
          <w:sz w:val="28"/>
          <w:szCs w:val="28"/>
        </w:rPr>
        <w:t>35.</w:t>
      </w:r>
      <w:r w:rsidRPr="001A4800">
        <w:rPr>
          <w:sz w:val="28"/>
          <w:szCs w:val="28"/>
          <w:lang w:val="en-US"/>
        </w:rPr>
        <w:t>edu</w:t>
      </w:r>
      <w:r w:rsidRPr="001A4800">
        <w:rPr>
          <w:sz w:val="28"/>
          <w:szCs w:val="28"/>
        </w:rPr>
        <w:t>35.</w:t>
      </w:r>
      <w:r w:rsidRPr="001A4800">
        <w:rPr>
          <w:sz w:val="28"/>
          <w:szCs w:val="28"/>
          <w:lang w:val="en-US"/>
        </w:rPr>
        <w:t>ru</w:t>
      </w:r>
      <w:r w:rsidRPr="001A4800">
        <w:rPr>
          <w:sz w:val="28"/>
          <w:szCs w:val="28"/>
        </w:rPr>
        <w:t xml:space="preserve">) не </w:t>
      </w:r>
      <w:proofErr w:type="gramStart"/>
      <w:r w:rsidRPr="001A4800">
        <w:rPr>
          <w:sz w:val="28"/>
          <w:szCs w:val="28"/>
        </w:rPr>
        <w:t>позднее</w:t>
      </w:r>
      <w:proofErr w:type="gramEnd"/>
      <w:r w:rsidRPr="001A4800">
        <w:rPr>
          <w:sz w:val="28"/>
          <w:szCs w:val="28"/>
        </w:rPr>
        <w:t xml:space="preserve"> чем за два месяца до завершения срока подачи заявления на участие в экзаменах.</w:t>
      </w:r>
    </w:p>
    <w:p w:rsidR="003B5EEA" w:rsidRPr="001A4800" w:rsidRDefault="003B5EEA" w:rsidP="006665E0">
      <w:pPr>
        <w:tabs>
          <w:tab w:val="left" w:pos="180"/>
          <w:tab w:val="left" w:pos="1080"/>
        </w:tabs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1.3. ГЭК создается для проведения ГИА 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стандарта среднего общего образования, а также организации и координации работы по подготовке и проведению экзаменов, обеспечению соблюдения прав участников экзаменов при проведении экзаменов.</w:t>
      </w:r>
    </w:p>
    <w:p w:rsidR="003B5EEA" w:rsidRPr="001A4800" w:rsidRDefault="003B5EEA" w:rsidP="006665E0">
      <w:pPr>
        <w:tabs>
          <w:tab w:val="left" w:pos="180"/>
          <w:tab w:val="left" w:pos="1080"/>
        </w:tabs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1.4. ГЭК в своей работе руководствуется:</w:t>
      </w:r>
    </w:p>
    <w:p w:rsidR="003B5EEA" w:rsidRPr="001A4800" w:rsidRDefault="003B5EEA" w:rsidP="006665E0">
      <w:pPr>
        <w:tabs>
          <w:tab w:val="left" w:pos="180"/>
          <w:tab w:val="left" w:pos="1080"/>
        </w:tabs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- Федеральным законом от 29 декабря 2012 года № 273-ФЗ «Об образовании в Российской Федерации»;</w:t>
      </w:r>
    </w:p>
    <w:p w:rsidR="003B5EEA" w:rsidRPr="001A4800" w:rsidRDefault="003B5EEA" w:rsidP="006665E0">
      <w:pPr>
        <w:tabs>
          <w:tab w:val="left" w:pos="180"/>
          <w:tab w:val="left" w:pos="1080"/>
        </w:tabs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-</w:t>
      </w:r>
      <w:r w:rsidR="009B34F7" w:rsidRPr="001A4800">
        <w:rPr>
          <w:sz w:val="28"/>
          <w:szCs w:val="28"/>
        </w:rPr>
        <w:t> </w:t>
      </w:r>
      <w:r w:rsidRPr="001A4800">
        <w:rPr>
          <w:sz w:val="28"/>
          <w:szCs w:val="28"/>
        </w:rPr>
        <w:t xml:space="preserve">Порядком проведения государственной итоговой аттестации по образовательным программам среднего общего образования, утвержденным </w:t>
      </w:r>
      <w:r w:rsidRPr="001A4800">
        <w:rPr>
          <w:sz w:val="28"/>
          <w:szCs w:val="28"/>
        </w:rPr>
        <w:lastRenderedPageBreak/>
        <w:t xml:space="preserve">приказом Министерства просвещения Российской Федерации и Федеральной службы по надзору в сфере образования и науки (далее </w:t>
      </w:r>
      <w:r w:rsidR="008862FD" w:rsidRPr="001A4800">
        <w:rPr>
          <w:sz w:val="28"/>
          <w:szCs w:val="28"/>
        </w:rPr>
        <w:t>–</w:t>
      </w:r>
      <w:r w:rsidRPr="001A4800">
        <w:rPr>
          <w:sz w:val="28"/>
          <w:szCs w:val="28"/>
        </w:rPr>
        <w:t xml:space="preserve"> </w:t>
      </w:r>
      <w:proofErr w:type="spellStart"/>
      <w:r w:rsidRPr="001A4800">
        <w:rPr>
          <w:sz w:val="28"/>
          <w:szCs w:val="28"/>
        </w:rPr>
        <w:t>Рособрнадзор</w:t>
      </w:r>
      <w:proofErr w:type="spellEnd"/>
      <w:r w:rsidRPr="001A4800">
        <w:rPr>
          <w:sz w:val="28"/>
          <w:szCs w:val="28"/>
        </w:rPr>
        <w:t xml:space="preserve">) от </w:t>
      </w:r>
      <w:r w:rsidR="005E6B24" w:rsidRPr="001A4800">
        <w:rPr>
          <w:sz w:val="28"/>
          <w:szCs w:val="28"/>
        </w:rPr>
        <w:t>4 апреля</w:t>
      </w:r>
      <w:r w:rsidRPr="001A4800">
        <w:rPr>
          <w:sz w:val="28"/>
          <w:szCs w:val="28"/>
        </w:rPr>
        <w:t xml:space="preserve"> 20</w:t>
      </w:r>
      <w:r w:rsidR="005E6B24" w:rsidRPr="001A4800">
        <w:rPr>
          <w:sz w:val="28"/>
          <w:szCs w:val="28"/>
        </w:rPr>
        <w:t>23</w:t>
      </w:r>
      <w:r w:rsidRPr="001A4800">
        <w:rPr>
          <w:sz w:val="28"/>
          <w:szCs w:val="28"/>
        </w:rPr>
        <w:t xml:space="preserve"> года № </w:t>
      </w:r>
      <w:r w:rsidR="005E6B24" w:rsidRPr="001A4800">
        <w:rPr>
          <w:sz w:val="28"/>
          <w:szCs w:val="28"/>
        </w:rPr>
        <w:t>233</w:t>
      </w:r>
      <w:r w:rsidRPr="001A4800">
        <w:rPr>
          <w:sz w:val="28"/>
          <w:szCs w:val="28"/>
        </w:rPr>
        <w:t>/</w:t>
      </w:r>
      <w:r w:rsidR="005E6B24" w:rsidRPr="001A4800">
        <w:rPr>
          <w:sz w:val="28"/>
          <w:szCs w:val="28"/>
        </w:rPr>
        <w:t>552</w:t>
      </w:r>
      <w:r w:rsidRPr="001A4800">
        <w:rPr>
          <w:sz w:val="28"/>
          <w:szCs w:val="28"/>
        </w:rPr>
        <w:t xml:space="preserve"> (далее </w:t>
      </w:r>
      <w:r w:rsidR="008862FD" w:rsidRPr="001A4800">
        <w:rPr>
          <w:sz w:val="28"/>
          <w:szCs w:val="28"/>
        </w:rPr>
        <w:t>–</w:t>
      </w:r>
      <w:r w:rsidRPr="001A4800">
        <w:rPr>
          <w:sz w:val="28"/>
          <w:szCs w:val="28"/>
        </w:rPr>
        <w:t xml:space="preserve"> Порядок);</w:t>
      </w:r>
    </w:p>
    <w:p w:rsidR="003C4586" w:rsidRPr="001A4800" w:rsidRDefault="003C4586" w:rsidP="003C4586">
      <w:pPr>
        <w:tabs>
          <w:tab w:val="left" w:pos="180"/>
          <w:tab w:val="left" w:pos="1080"/>
        </w:tabs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-</w:t>
      </w:r>
      <w:r w:rsidR="00BA6A19" w:rsidRPr="001A4800">
        <w:rPr>
          <w:sz w:val="28"/>
          <w:szCs w:val="28"/>
        </w:rPr>
        <w:t xml:space="preserve"> иными нормативными правовыми актами по вопрос</w:t>
      </w:r>
      <w:r w:rsidR="00FE7D62" w:rsidRPr="001A4800">
        <w:rPr>
          <w:sz w:val="28"/>
          <w:szCs w:val="28"/>
        </w:rPr>
        <w:t xml:space="preserve">ам организации и проведения ГИА, </w:t>
      </w:r>
      <w:r w:rsidRPr="001A4800">
        <w:rPr>
          <w:sz w:val="28"/>
          <w:szCs w:val="28"/>
        </w:rPr>
        <w:t xml:space="preserve">методическими документами </w:t>
      </w:r>
      <w:proofErr w:type="spellStart"/>
      <w:r w:rsidRPr="001A4800">
        <w:rPr>
          <w:sz w:val="28"/>
          <w:szCs w:val="28"/>
        </w:rPr>
        <w:t>Рособрнадзора</w:t>
      </w:r>
      <w:proofErr w:type="spellEnd"/>
      <w:r w:rsidRPr="001A4800">
        <w:rPr>
          <w:sz w:val="28"/>
          <w:szCs w:val="28"/>
        </w:rPr>
        <w:t xml:space="preserve"> по вопросам организационного и технологического обеспечения ГИА;</w:t>
      </w:r>
    </w:p>
    <w:p w:rsidR="006977E4" w:rsidRPr="001A4800" w:rsidRDefault="003B5EEA" w:rsidP="00BC0D6D">
      <w:pPr>
        <w:tabs>
          <w:tab w:val="left" w:pos="180"/>
          <w:tab w:val="left" w:pos="1080"/>
        </w:tabs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- настоящим Положением.</w:t>
      </w:r>
    </w:p>
    <w:p w:rsidR="00BC0D6D" w:rsidRPr="001A4800" w:rsidRDefault="00BC0D6D" w:rsidP="00BC0D6D">
      <w:pPr>
        <w:tabs>
          <w:tab w:val="left" w:pos="180"/>
          <w:tab w:val="left" w:pos="1080"/>
        </w:tabs>
        <w:ind w:firstLine="709"/>
        <w:jc w:val="both"/>
        <w:rPr>
          <w:sz w:val="16"/>
          <w:szCs w:val="16"/>
        </w:rPr>
      </w:pPr>
    </w:p>
    <w:p w:rsidR="000D5E9B" w:rsidRPr="001A4800" w:rsidRDefault="00AB7606" w:rsidP="00B7506B">
      <w:pPr>
        <w:numPr>
          <w:ilvl w:val="0"/>
          <w:numId w:val="5"/>
        </w:numPr>
        <w:tabs>
          <w:tab w:val="clear" w:pos="3338"/>
          <w:tab w:val="num" w:pos="0"/>
          <w:tab w:val="left" w:pos="180"/>
          <w:tab w:val="left" w:pos="284"/>
        </w:tabs>
        <w:ind w:left="0" w:firstLine="0"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>Порядок формирования, с</w:t>
      </w:r>
      <w:r w:rsidR="000D5E9B" w:rsidRPr="001A4800">
        <w:rPr>
          <w:sz w:val="28"/>
          <w:szCs w:val="28"/>
        </w:rPr>
        <w:t>остав и структура ГЭК</w:t>
      </w:r>
    </w:p>
    <w:p w:rsidR="000D5E9B" w:rsidRPr="001A4800" w:rsidRDefault="000D5E9B" w:rsidP="006665E0">
      <w:pPr>
        <w:tabs>
          <w:tab w:val="left" w:pos="180"/>
          <w:tab w:val="left" w:pos="1080"/>
        </w:tabs>
        <w:ind w:left="360"/>
        <w:rPr>
          <w:sz w:val="16"/>
          <w:szCs w:val="16"/>
        </w:rPr>
      </w:pPr>
    </w:p>
    <w:p w:rsidR="00B3082F" w:rsidRPr="001A4800" w:rsidRDefault="00B3082F" w:rsidP="006665E0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Департамент образования области ежегодно создает ГЭК и организует ее деятельность, направляет предложения в Рособрнадзор о кандидатуре председателя ГЭК и его заместителе для утверждения в соответствии с письмом-запросом </w:t>
      </w:r>
      <w:proofErr w:type="spellStart"/>
      <w:r w:rsidRPr="001A4800">
        <w:rPr>
          <w:sz w:val="28"/>
          <w:szCs w:val="28"/>
        </w:rPr>
        <w:t>Рособрнадзора</w:t>
      </w:r>
      <w:proofErr w:type="spellEnd"/>
      <w:r w:rsidRPr="001A4800">
        <w:rPr>
          <w:sz w:val="28"/>
          <w:szCs w:val="28"/>
        </w:rPr>
        <w:t>.</w:t>
      </w:r>
    </w:p>
    <w:p w:rsidR="00AC05BC" w:rsidRPr="001A4800" w:rsidRDefault="00AC05BC" w:rsidP="009E516D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Состав ГЭК формируется из представителей: </w:t>
      </w:r>
    </w:p>
    <w:p w:rsidR="00AC05BC" w:rsidRPr="001A4800" w:rsidRDefault="00AC05BC" w:rsidP="003737A8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а) </w:t>
      </w:r>
      <w:r w:rsidR="003737A8" w:rsidRPr="001A4800">
        <w:rPr>
          <w:sz w:val="28"/>
          <w:szCs w:val="28"/>
        </w:rPr>
        <w:t>Департамента образования области</w:t>
      </w:r>
      <w:r w:rsidRPr="001A4800">
        <w:rPr>
          <w:sz w:val="28"/>
          <w:szCs w:val="28"/>
        </w:rPr>
        <w:t xml:space="preserve">; </w:t>
      </w:r>
    </w:p>
    <w:p w:rsidR="00AC05BC" w:rsidRPr="001A4800" w:rsidRDefault="00AC05BC" w:rsidP="003737A8">
      <w:pPr>
        <w:pStyle w:val="Default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б) органов исполнительной власти субъектов Российской Федерации, осуществляющих переданные полномочия Российской Федерации в сфере образования; </w:t>
      </w:r>
    </w:p>
    <w:p w:rsidR="00AC05BC" w:rsidRPr="001A4800" w:rsidRDefault="00AC05BC" w:rsidP="003737A8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в) органов местного самоуправления, осуществляющих управление в сфере образования; </w:t>
      </w:r>
    </w:p>
    <w:p w:rsidR="00AC05BC" w:rsidRPr="001A4800" w:rsidRDefault="00AC05BC" w:rsidP="003737A8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г) организаций, осуществляющих образовательную деятельность; </w:t>
      </w:r>
    </w:p>
    <w:p w:rsidR="00AC05BC" w:rsidRPr="001A4800" w:rsidRDefault="00AC05BC" w:rsidP="003737A8">
      <w:pPr>
        <w:pStyle w:val="Default"/>
        <w:spacing w:after="34"/>
        <w:ind w:firstLine="709"/>
        <w:jc w:val="both"/>
        <w:rPr>
          <w:sz w:val="28"/>
          <w:szCs w:val="28"/>
        </w:rPr>
      </w:pPr>
      <w:proofErr w:type="spellStart"/>
      <w:r w:rsidRPr="001A4800">
        <w:rPr>
          <w:sz w:val="28"/>
          <w:szCs w:val="28"/>
        </w:rPr>
        <w:t>д</w:t>
      </w:r>
      <w:proofErr w:type="spellEnd"/>
      <w:r w:rsidRPr="001A4800">
        <w:rPr>
          <w:sz w:val="28"/>
          <w:szCs w:val="28"/>
        </w:rPr>
        <w:t xml:space="preserve">) научных, общественных организаций и объединений; </w:t>
      </w:r>
    </w:p>
    <w:p w:rsidR="00AC05BC" w:rsidRPr="001A4800" w:rsidRDefault="00AC05BC" w:rsidP="003737A8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е) </w:t>
      </w:r>
      <w:proofErr w:type="spellStart"/>
      <w:r w:rsidRPr="001A4800">
        <w:rPr>
          <w:sz w:val="28"/>
          <w:szCs w:val="28"/>
        </w:rPr>
        <w:t>Рособрнадзора</w:t>
      </w:r>
      <w:proofErr w:type="spellEnd"/>
      <w:r w:rsidRPr="001A4800">
        <w:rPr>
          <w:sz w:val="28"/>
          <w:szCs w:val="28"/>
        </w:rPr>
        <w:t xml:space="preserve">; </w:t>
      </w:r>
    </w:p>
    <w:p w:rsidR="00AC05BC" w:rsidRPr="001A4800" w:rsidRDefault="00AC05BC" w:rsidP="003737A8">
      <w:pPr>
        <w:pStyle w:val="Default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ж) специальных учебно-воспитательных учреждений закрытого типа, учреждений, исполняющих наказание в виде лишения свободы</w:t>
      </w:r>
      <w:r w:rsidR="009E516D" w:rsidRPr="001A4800">
        <w:rPr>
          <w:rStyle w:val="a4"/>
          <w:sz w:val="28"/>
          <w:szCs w:val="28"/>
        </w:rPr>
        <w:footnoteReference w:id="2"/>
      </w:r>
      <w:r w:rsidRPr="001A4800">
        <w:rPr>
          <w:sz w:val="28"/>
          <w:szCs w:val="28"/>
        </w:rPr>
        <w:t xml:space="preserve"> (по согласованию)</w:t>
      </w:r>
      <w:r w:rsidR="009E516D" w:rsidRPr="001A4800">
        <w:rPr>
          <w:sz w:val="28"/>
          <w:szCs w:val="28"/>
        </w:rPr>
        <w:t>.</w:t>
      </w:r>
      <w:r w:rsidRPr="001A4800">
        <w:rPr>
          <w:sz w:val="28"/>
          <w:szCs w:val="28"/>
        </w:rPr>
        <w:t xml:space="preserve"> </w:t>
      </w:r>
    </w:p>
    <w:p w:rsidR="00AC05BC" w:rsidRPr="001A4800" w:rsidRDefault="00AC05BC" w:rsidP="009E516D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Состав ГЭК формируется с учетом отсутствия у представителей, указанных в подпункте 2.2 настоящ</w:t>
      </w:r>
      <w:r w:rsidR="00173D0F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173D0F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>, предполагаемых для включения в состав ГЭК, конфликта интересов (ситуация, при которой личная заинтересованность (прямая или косвенная) указанных представителей влияет или может повлиять на объективное и беспристрастное исполнение им</w:t>
      </w:r>
      <w:r w:rsidR="00173D0F" w:rsidRPr="001A4800">
        <w:rPr>
          <w:sz w:val="28"/>
          <w:szCs w:val="28"/>
        </w:rPr>
        <w:t>и функциональных обязанностей).</w:t>
      </w:r>
    </w:p>
    <w:p w:rsidR="009E516D" w:rsidRPr="001A4800" w:rsidRDefault="00AC05BC" w:rsidP="006263F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В состав ГЭК не включаются члены </w:t>
      </w:r>
      <w:r w:rsidR="00BC6401" w:rsidRPr="001A4800">
        <w:rPr>
          <w:sz w:val="28"/>
          <w:szCs w:val="28"/>
        </w:rPr>
        <w:t xml:space="preserve">апелляционной комиссии Вологодской области при проведении государственной итоговой аттестации по образовательным программам среднего общего образования (далее – апелляционная комиссия) </w:t>
      </w:r>
      <w:r w:rsidRPr="001A4800">
        <w:rPr>
          <w:sz w:val="28"/>
          <w:szCs w:val="28"/>
        </w:rPr>
        <w:t xml:space="preserve">и члены </w:t>
      </w:r>
      <w:r w:rsidR="00BC6401" w:rsidRPr="001A4800">
        <w:rPr>
          <w:sz w:val="28"/>
          <w:szCs w:val="28"/>
        </w:rPr>
        <w:t>предметных комиссиях Вологодской области при проведении государственной итоговой аттестации по образовательным программам среднего общего образования</w:t>
      </w:r>
      <w:r w:rsidRPr="001A4800">
        <w:rPr>
          <w:sz w:val="28"/>
          <w:szCs w:val="28"/>
        </w:rPr>
        <w:t xml:space="preserve"> </w:t>
      </w:r>
      <w:r w:rsidR="00BC6401" w:rsidRPr="001A4800">
        <w:rPr>
          <w:sz w:val="28"/>
          <w:szCs w:val="28"/>
        </w:rPr>
        <w:t>(далее – ПК).</w:t>
      </w:r>
    </w:p>
    <w:p w:rsidR="00AC05BC" w:rsidRPr="001A4800" w:rsidRDefault="00AC05BC" w:rsidP="009E516D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В качестве членов ГЭК, указанных в подпункте «б» подпункта 2.6 настоящ</w:t>
      </w:r>
      <w:r w:rsidR="008B55B7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8B55B7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 xml:space="preserve">, привлекаются лица, прошедшие соответствующую подготовку, обеспечение которой осуществляется </w:t>
      </w:r>
      <w:r w:rsidR="007257A5" w:rsidRPr="001A4800">
        <w:rPr>
          <w:sz w:val="28"/>
          <w:szCs w:val="28"/>
        </w:rPr>
        <w:t xml:space="preserve">Департаментом </w:t>
      </w:r>
      <w:r w:rsidR="008B55B7" w:rsidRPr="001A4800">
        <w:rPr>
          <w:sz w:val="28"/>
          <w:szCs w:val="28"/>
        </w:rPr>
        <w:t>образования</w:t>
      </w:r>
      <w:r w:rsidRPr="001A4800">
        <w:rPr>
          <w:sz w:val="28"/>
          <w:szCs w:val="28"/>
        </w:rPr>
        <w:t xml:space="preserve"> </w:t>
      </w:r>
      <w:r w:rsidR="008B55B7" w:rsidRPr="001A4800">
        <w:rPr>
          <w:sz w:val="28"/>
          <w:szCs w:val="28"/>
        </w:rPr>
        <w:lastRenderedPageBreak/>
        <w:t xml:space="preserve">области </w:t>
      </w:r>
      <w:r w:rsidRPr="001A4800">
        <w:rPr>
          <w:sz w:val="28"/>
          <w:szCs w:val="28"/>
        </w:rPr>
        <w:t xml:space="preserve">и (или) организациями, определенными </w:t>
      </w:r>
      <w:r w:rsidR="008B55B7" w:rsidRPr="001A4800">
        <w:rPr>
          <w:sz w:val="28"/>
          <w:szCs w:val="28"/>
        </w:rPr>
        <w:t>Департаментом  образования области</w:t>
      </w:r>
      <w:r w:rsidRPr="001A4800">
        <w:rPr>
          <w:sz w:val="28"/>
          <w:szCs w:val="28"/>
        </w:rPr>
        <w:t xml:space="preserve">. </w:t>
      </w:r>
    </w:p>
    <w:p w:rsidR="00AC05BC" w:rsidRPr="001A4800" w:rsidRDefault="00AC05BC" w:rsidP="006263F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ГЭК состоит из: </w:t>
      </w:r>
    </w:p>
    <w:p w:rsidR="00AC05BC" w:rsidRPr="001A4800" w:rsidRDefault="00AC05BC" w:rsidP="003737A8">
      <w:pPr>
        <w:pStyle w:val="Default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а) председателя, заместителя председателя, ответственного секретаря и членов ГЭК, входящих в состав Президиума ГЭК.</w:t>
      </w:r>
      <w:r w:rsidR="0004044C" w:rsidRPr="001A4800">
        <w:rPr>
          <w:sz w:val="28"/>
          <w:szCs w:val="28"/>
        </w:rPr>
        <w:t xml:space="preserve"> В состав президиума ГЭК включается не более 20 человек</w:t>
      </w:r>
      <w:r w:rsidRPr="001A4800">
        <w:rPr>
          <w:sz w:val="28"/>
          <w:szCs w:val="28"/>
        </w:rPr>
        <w:t xml:space="preserve">; </w:t>
      </w:r>
    </w:p>
    <w:p w:rsidR="00AC05BC" w:rsidRPr="001A4800" w:rsidRDefault="00AC05BC" w:rsidP="003737A8">
      <w:pPr>
        <w:pStyle w:val="Default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б) членов ГЭК, обеспечивающих соблюдение требований Порядка в </w:t>
      </w:r>
      <w:r w:rsidR="008B55B7" w:rsidRPr="001A4800">
        <w:rPr>
          <w:sz w:val="28"/>
          <w:szCs w:val="28"/>
        </w:rPr>
        <w:t xml:space="preserve">пунктах  проведения экзаменов </w:t>
      </w:r>
      <w:r w:rsidR="008B55B7" w:rsidRPr="001A4800">
        <w:rPr>
          <w:bCs/>
          <w:sz w:val="28"/>
          <w:szCs w:val="28"/>
        </w:rPr>
        <w:t>при проведении государственной итоговой аттестации по образовательным программам среднего общего образования на территории Вологодской области (далее – ППЭ)</w:t>
      </w:r>
      <w:r w:rsidRPr="001A4800">
        <w:rPr>
          <w:sz w:val="28"/>
          <w:szCs w:val="28"/>
        </w:rPr>
        <w:t xml:space="preserve">. </w:t>
      </w:r>
    </w:p>
    <w:p w:rsidR="00AC05BC" w:rsidRPr="001A4800" w:rsidRDefault="00AC05BC" w:rsidP="006263F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ГЭК создается сроком на один календарный год. Срок осуществления ГЭК функций и организационных задач исчисляется </w:t>
      </w:r>
      <w:proofErr w:type="gramStart"/>
      <w:r w:rsidRPr="001A4800">
        <w:rPr>
          <w:sz w:val="28"/>
          <w:szCs w:val="28"/>
        </w:rPr>
        <w:t>с даты издания</w:t>
      </w:r>
      <w:proofErr w:type="gramEnd"/>
      <w:r w:rsidRPr="001A4800">
        <w:rPr>
          <w:sz w:val="28"/>
          <w:szCs w:val="28"/>
        </w:rPr>
        <w:t xml:space="preserve"> </w:t>
      </w:r>
      <w:r w:rsidR="00BB0342" w:rsidRPr="001A4800">
        <w:rPr>
          <w:sz w:val="28"/>
          <w:szCs w:val="28"/>
        </w:rPr>
        <w:t xml:space="preserve">приказа Департаментом образования области </w:t>
      </w:r>
      <w:r w:rsidRPr="001A4800">
        <w:rPr>
          <w:sz w:val="28"/>
          <w:szCs w:val="28"/>
        </w:rPr>
        <w:t xml:space="preserve">об утверждении персонального состава ГЭК. </w:t>
      </w:r>
    </w:p>
    <w:p w:rsidR="00AC05BC" w:rsidRPr="001A4800" w:rsidRDefault="00AC05BC" w:rsidP="006263F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Изменение персонального состава ГЭК производится с соблюдением требований, предусмотренных подпунктами 2.3-2.5 настоящ</w:t>
      </w:r>
      <w:r w:rsidR="00BB0342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BB0342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>. При этом срок осуществления функций и организационных задач новым членом ГЭК ограничивается сроком осуществления функций и организационных задач ГЭК.</w:t>
      </w:r>
    </w:p>
    <w:p w:rsidR="00AB7606" w:rsidRPr="001A4800" w:rsidRDefault="00AB7606" w:rsidP="00DD2FCC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:rsidR="006263FB" w:rsidRPr="001A4800" w:rsidRDefault="006263FB" w:rsidP="00930B78">
      <w:pPr>
        <w:numPr>
          <w:ilvl w:val="0"/>
          <w:numId w:val="5"/>
        </w:numPr>
        <w:tabs>
          <w:tab w:val="clear" w:pos="3338"/>
          <w:tab w:val="num" w:pos="0"/>
          <w:tab w:val="left" w:pos="180"/>
          <w:tab w:val="left" w:pos="284"/>
        </w:tabs>
        <w:ind w:left="0" w:firstLine="0"/>
        <w:jc w:val="center"/>
        <w:rPr>
          <w:sz w:val="28"/>
          <w:szCs w:val="28"/>
        </w:rPr>
      </w:pPr>
      <w:bookmarkStart w:id="0" w:name="_Toc439058946"/>
      <w:r w:rsidRPr="001A4800">
        <w:rPr>
          <w:bCs/>
          <w:sz w:val="28"/>
          <w:szCs w:val="28"/>
        </w:rPr>
        <w:t>Порядок организации деятельности ГЭК</w:t>
      </w:r>
    </w:p>
    <w:p w:rsidR="006263FB" w:rsidRPr="001A4800" w:rsidRDefault="006263FB" w:rsidP="006263FB">
      <w:pPr>
        <w:tabs>
          <w:tab w:val="left" w:pos="180"/>
          <w:tab w:val="left" w:pos="1080"/>
        </w:tabs>
        <w:ind w:left="360"/>
        <w:rPr>
          <w:sz w:val="28"/>
          <w:szCs w:val="28"/>
        </w:rPr>
      </w:pPr>
    </w:p>
    <w:p w:rsidR="006263FB" w:rsidRPr="001A4800" w:rsidRDefault="006263FB" w:rsidP="00965BA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Президиум ГЭК обеспечивает рассмотрение общих вопросов по организации и проведению экзаменов, принимает коллегиальные решения по организации и проведению экзаменов в соответствии с Порядком, а также осуществляет </w:t>
      </w:r>
      <w:proofErr w:type="gramStart"/>
      <w:r w:rsidRPr="001A4800">
        <w:rPr>
          <w:sz w:val="28"/>
          <w:szCs w:val="28"/>
        </w:rPr>
        <w:t>контроль за</w:t>
      </w:r>
      <w:proofErr w:type="gramEnd"/>
      <w:r w:rsidRPr="001A4800">
        <w:rPr>
          <w:sz w:val="28"/>
          <w:szCs w:val="28"/>
        </w:rPr>
        <w:t xml:space="preserve"> организацией и проведением экзаменов в </w:t>
      </w:r>
      <w:r w:rsidR="00E42E95" w:rsidRPr="001A4800">
        <w:rPr>
          <w:sz w:val="28"/>
          <w:szCs w:val="28"/>
        </w:rPr>
        <w:t xml:space="preserve">региональном центре обработки информации (далее – </w:t>
      </w:r>
      <w:r w:rsidRPr="001A4800">
        <w:rPr>
          <w:sz w:val="28"/>
          <w:szCs w:val="28"/>
        </w:rPr>
        <w:t>РЦОИ</w:t>
      </w:r>
      <w:r w:rsidR="00E42E95" w:rsidRPr="001A4800">
        <w:rPr>
          <w:sz w:val="28"/>
          <w:szCs w:val="28"/>
        </w:rPr>
        <w:t>)</w:t>
      </w:r>
      <w:r w:rsidRPr="001A4800">
        <w:rPr>
          <w:sz w:val="28"/>
          <w:szCs w:val="28"/>
        </w:rPr>
        <w:t xml:space="preserve">, в местах работы </w:t>
      </w:r>
      <w:r w:rsidR="00965BAB" w:rsidRPr="001A4800">
        <w:rPr>
          <w:sz w:val="28"/>
          <w:szCs w:val="28"/>
        </w:rPr>
        <w:t>апелляционной комиссии</w:t>
      </w:r>
      <w:r w:rsidRPr="001A4800">
        <w:rPr>
          <w:sz w:val="28"/>
          <w:szCs w:val="28"/>
        </w:rPr>
        <w:t xml:space="preserve"> и ПК, в местах хранения ЭМ.</w:t>
      </w:r>
    </w:p>
    <w:p w:rsidR="006263FB" w:rsidRPr="001A4800" w:rsidRDefault="006263FB" w:rsidP="00965BA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Президиум ГЭК осуществляет свою деятельность в форме заседаний и правомочен осуществлять свои функции, если на заседании Президиума ГЭК присутствует не менее чем пятьдесят процентов от общего числа членов Президиума ГЭК.</w:t>
      </w:r>
    </w:p>
    <w:p w:rsidR="006263FB" w:rsidRPr="001A4800" w:rsidRDefault="006263FB" w:rsidP="00965BA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По решению председателя ГЭК (заместителя председателя ГЭК при отсутствии председателя ГЭК) заседания Президиума ГЭК по отдельным вопросам могут проводиться в дистанционной форме с использованием информационно-коммуникационных технологий при условии соблюдения требований законодательства Российской Федерации в области защиты персональных данных.</w:t>
      </w:r>
    </w:p>
    <w:p w:rsidR="00CF5634" w:rsidRPr="001A4800" w:rsidRDefault="006263FB" w:rsidP="00965BA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В отсутствии председателя ГЭК по объективным причинам его функции и организационные задачи выполняет заместитель председателя ГЭК. При отсутствии ответственного секретаря ГЭК его функции и организационные задачи выполняет другой член ГЭК, входящий в состав Президиума ГЭК, по решению председателя ГЭК (заместителя председателя ГЭК при отсутствии председателя ГЭК).</w:t>
      </w:r>
    </w:p>
    <w:p w:rsidR="00CF5634" w:rsidRPr="001A4800" w:rsidRDefault="00CF5634">
      <w:pPr>
        <w:rPr>
          <w:sz w:val="28"/>
          <w:szCs w:val="28"/>
        </w:rPr>
      </w:pPr>
      <w:r w:rsidRPr="001A4800">
        <w:rPr>
          <w:sz w:val="28"/>
          <w:szCs w:val="28"/>
        </w:rPr>
        <w:br w:type="page"/>
      </w:r>
    </w:p>
    <w:p w:rsidR="006263FB" w:rsidRPr="001A4800" w:rsidRDefault="006263FB" w:rsidP="00965BA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lastRenderedPageBreak/>
        <w:t>Решения Президиума ГЭК принимаются простым большинством голосов от числа присутствующих на заседании членов Президиума ГЭК.</w:t>
      </w:r>
    </w:p>
    <w:p w:rsidR="006263FB" w:rsidRPr="001A4800" w:rsidRDefault="006263FB" w:rsidP="004419A8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При голосовании каждый член Президиума ГЭК имеет один голос и может голосовать «за» или «против». Голосование осуществляется открыто и лично, делегирование своих функций иным лицам не допускается. В случае равенства голосов решающим является голос председателя ГЭК (заместителя председателя ГЭК при отсутствии председателя ГЭК).</w:t>
      </w:r>
    </w:p>
    <w:p w:rsidR="006263FB" w:rsidRPr="001A4800" w:rsidRDefault="006263FB" w:rsidP="00965BA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Принятые на заседании Президиума ГЭК решения оформляются протоколом ГЭК (</w:t>
      </w:r>
      <w:r w:rsidR="004419A8" w:rsidRPr="001A4800">
        <w:rPr>
          <w:sz w:val="28"/>
          <w:szCs w:val="28"/>
        </w:rPr>
        <w:t>п</w:t>
      </w:r>
      <w:r w:rsidRPr="001A4800">
        <w:rPr>
          <w:sz w:val="28"/>
          <w:szCs w:val="28"/>
        </w:rPr>
        <w:t>риложении 1 к настоящ</w:t>
      </w:r>
      <w:r w:rsidR="004419A8" w:rsidRPr="001A4800">
        <w:rPr>
          <w:sz w:val="28"/>
          <w:szCs w:val="28"/>
        </w:rPr>
        <w:t>ему</w:t>
      </w:r>
      <w:r w:rsidRPr="001A4800">
        <w:rPr>
          <w:sz w:val="28"/>
          <w:szCs w:val="28"/>
        </w:rPr>
        <w:t xml:space="preserve"> </w:t>
      </w:r>
      <w:r w:rsidR="004419A8" w:rsidRPr="001A4800">
        <w:rPr>
          <w:sz w:val="28"/>
          <w:szCs w:val="28"/>
        </w:rPr>
        <w:t>Положению</w:t>
      </w:r>
      <w:r w:rsidRPr="001A4800">
        <w:rPr>
          <w:sz w:val="28"/>
          <w:szCs w:val="28"/>
        </w:rPr>
        <w:t>), который подписывается председателем ГЭК (заместителем председателя ГЭК при отсутствии председателя ГЭК) и ответственным секретарем ГЭК. В протоколе ГЭК фиксируются все рассматриваемые на заседании ГЭК вопросы и предложения, принятые по рассматриваемым вопросам и предложениям решения, а также результаты голосования.</w:t>
      </w:r>
    </w:p>
    <w:p w:rsidR="006263FB" w:rsidRPr="001A4800" w:rsidRDefault="006263FB" w:rsidP="00965BA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По решению председателя ГЭК (заместителя председателя ГЭК при отсутствии председателя ГЭК) из протокола ГЭК могут предоставляться выписки (</w:t>
      </w:r>
      <w:r w:rsidR="00584CA0" w:rsidRPr="001A4800">
        <w:rPr>
          <w:sz w:val="28"/>
          <w:szCs w:val="28"/>
        </w:rPr>
        <w:t>п</w:t>
      </w:r>
      <w:r w:rsidRPr="001A4800">
        <w:rPr>
          <w:sz w:val="28"/>
          <w:szCs w:val="28"/>
        </w:rPr>
        <w:t>риложении 2 к настоящ</w:t>
      </w:r>
      <w:r w:rsidR="00584CA0" w:rsidRPr="001A4800">
        <w:rPr>
          <w:sz w:val="28"/>
          <w:szCs w:val="28"/>
        </w:rPr>
        <w:t>ему</w:t>
      </w:r>
      <w:r w:rsidRPr="001A4800">
        <w:rPr>
          <w:sz w:val="28"/>
          <w:szCs w:val="28"/>
        </w:rPr>
        <w:t xml:space="preserve"> </w:t>
      </w:r>
      <w:r w:rsidR="00584CA0" w:rsidRPr="001A4800">
        <w:rPr>
          <w:sz w:val="28"/>
          <w:szCs w:val="28"/>
        </w:rPr>
        <w:t>Положению</w:t>
      </w:r>
      <w:r w:rsidRPr="001A4800">
        <w:rPr>
          <w:sz w:val="28"/>
          <w:szCs w:val="28"/>
        </w:rPr>
        <w:t>) заинтересованным лицам по рассматриваемым в части их интересов вопросам и принятым по ним решениям. Выписка из протокола ГЭК подписывается председателем ГЭК (заместителем председателя ГЭК при отсутствии председателя ГЭК) и ответственным секретарем ГЭК.</w:t>
      </w:r>
    </w:p>
    <w:p w:rsidR="00965BAB" w:rsidRPr="001A4800" w:rsidRDefault="006263FB" w:rsidP="00965BAB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Протоколы ГЭК являются отчетными документами и хранятся до 1 марта года, следующего за годом проведения экзамена, </w:t>
      </w:r>
      <w:r w:rsidR="00584CA0" w:rsidRPr="001A4800">
        <w:rPr>
          <w:sz w:val="28"/>
          <w:szCs w:val="28"/>
        </w:rPr>
        <w:t xml:space="preserve">в Департаменте образования области </w:t>
      </w:r>
      <w:r w:rsidRPr="001A4800">
        <w:rPr>
          <w:sz w:val="28"/>
          <w:szCs w:val="28"/>
        </w:rPr>
        <w:t>в условиях, исключающих доступ к ним посторонних лиц и позволяющих обеспечить их сохранность.</w:t>
      </w:r>
    </w:p>
    <w:p w:rsidR="006263FB" w:rsidRPr="001A4800" w:rsidRDefault="006263FB" w:rsidP="00965BAB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По истечении установленного срока протоколы ГЭК уничтожаются в порядке, определенном </w:t>
      </w:r>
      <w:r w:rsidR="00584CA0" w:rsidRPr="001A4800">
        <w:rPr>
          <w:sz w:val="28"/>
          <w:szCs w:val="28"/>
        </w:rPr>
        <w:t>Департаментом образования области</w:t>
      </w:r>
      <w:r w:rsidRPr="001A4800">
        <w:rPr>
          <w:sz w:val="28"/>
          <w:szCs w:val="28"/>
        </w:rPr>
        <w:t>.</w:t>
      </w:r>
    </w:p>
    <w:p w:rsidR="006263FB" w:rsidRPr="001A4800" w:rsidRDefault="006263FB" w:rsidP="006263FB">
      <w:pPr>
        <w:widowControl w:val="0"/>
        <w:tabs>
          <w:tab w:val="left" w:pos="180"/>
          <w:tab w:val="left" w:pos="1080"/>
        </w:tabs>
        <w:ind w:left="357"/>
        <w:rPr>
          <w:sz w:val="28"/>
          <w:szCs w:val="28"/>
        </w:rPr>
      </w:pPr>
    </w:p>
    <w:p w:rsidR="006125BC" w:rsidRPr="001A4800" w:rsidRDefault="006125BC" w:rsidP="00930B78">
      <w:pPr>
        <w:numPr>
          <w:ilvl w:val="0"/>
          <w:numId w:val="5"/>
        </w:numPr>
        <w:tabs>
          <w:tab w:val="clear" w:pos="3338"/>
          <w:tab w:val="num" w:pos="0"/>
          <w:tab w:val="left" w:pos="180"/>
          <w:tab w:val="left" w:pos="284"/>
        </w:tabs>
        <w:ind w:left="0" w:firstLine="0"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 xml:space="preserve">Функции и организационные задачи Президиума ГЭК </w:t>
      </w:r>
    </w:p>
    <w:p w:rsidR="006125BC" w:rsidRPr="001A4800" w:rsidRDefault="006125BC" w:rsidP="006125BC">
      <w:pPr>
        <w:tabs>
          <w:tab w:val="left" w:pos="180"/>
          <w:tab w:val="left" w:pos="1080"/>
        </w:tabs>
        <w:ind w:left="360"/>
        <w:rPr>
          <w:sz w:val="28"/>
          <w:szCs w:val="28"/>
        </w:rPr>
      </w:pPr>
    </w:p>
    <w:p w:rsidR="006125BC" w:rsidRPr="001A4800" w:rsidRDefault="006125BC" w:rsidP="006125BC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Функции Президиума ГЭК: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4.1.1. В рамках работы с заявлениями Президиум ГЭК осуществляет прием, рассмотрение и принятие решений по следующим заявлениям: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1) при наличии уважительных причин (болезни или иных обстоятельств), подтвержденных документально, не </w:t>
      </w:r>
      <w:proofErr w:type="gramStart"/>
      <w:r w:rsidRPr="001A4800">
        <w:rPr>
          <w:sz w:val="28"/>
          <w:szCs w:val="28"/>
        </w:rPr>
        <w:t>позднее</w:t>
      </w:r>
      <w:proofErr w:type="gramEnd"/>
      <w:r w:rsidRPr="001A4800">
        <w:rPr>
          <w:sz w:val="28"/>
          <w:szCs w:val="28"/>
        </w:rPr>
        <w:t xml:space="preserve"> чем за две недели до начала соответствующего экзамена: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а) об участии в экзаменах (в случае подачи заявлений об участии в экзаменах лицами, указанными в пункте 7 Порядка, после 1 февраля текущего года</w:t>
      </w:r>
      <w:r w:rsidRPr="001A4800">
        <w:rPr>
          <w:rStyle w:val="a4"/>
          <w:sz w:val="28"/>
          <w:szCs w:val="28"/>
        </w:rPr>
        <w:footnoteReference w:id="3"/>
      </w:r>
      <w:r w:rsidRPr="001A4800">
        <w:rPr>
          <w:sz w:val="28"/>
          <w:szCs w:val="28"/>
        </w:rPr>
        <w:t xml:space="preserve">);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б) об участии в </w:t>
      </w:r>
      <w:r w:rsidR="005E4F5F" w:rsidRPr="001A4800">
        <w:rPr>
          <w:sz w:val="28"/>
          <w:szCs w:val="28"/>
        </w:rPr>
        <w:t xml:space="preserve">едином государственном экзамене (далее – </w:t>
      </w:r>
      <w:r w:rsidRPr="001A4800">
        <w:rPr>
          <w:sz w:val="28"/>
          <w:szCs w:val="28"/>
        </w:rPr>
        <w:t>ЕГЭ</w:t>
      </w:r>
      <w:r w:rsidR="005E4F5F" w:rsidRPr="001A4800">
        <w:rPr>
          <w:sz w:val="28"/>
          <w:szCs w:val="28"/>
        </w:rPr>
        <w:t>)</w:t>
      </w:r>
      <w:r w:rsidRPr="001A4800">
        <w:rPr>
          <w:sz w:val="28"/>
          <w:szCs w:val="28"/>
        </w:rPr>
        <w:t xml:space="preserve"> (в случае подачи заявлений об участии в ЕГЭ участниками ЕГЭ после 1 февраля текущего года</w:t>
      </w:r>
      <w:r w:rsidRPr="001A4800">
        <w:rPr>
          <w:rStyle w:val="a4"/>
          <w:sz w:val="28"/>
          <w:szCs w:val="28"/>
        </w:rPr>
        <w:footnoteReference w:id="4"/>
      </w:r>
      <w:r w:rsidRPr="001A4800">
        <w:rPr>
          <w:sz w:val="28"/>
          <w:szCs w:val="28"/>
        </w:rPr>
        <w:t xml:space="preserve">);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lastRenderedPageBreak/>
        <w:t>в) об изменении лицами, указанными в пункте 7 Порядка, перечня указанных в заявлениях об участии в экзаменах учебных предметов</w:t>
      </w:r>
      <w:r w:rsidRPr="001A4800">
        <w:rPr>
          <w:rStyle w:val="a4"/>
          <w:sz w:val="28"/>
          <w:szCs w:val="28"/>
        </w:rPr>
        <w:footnoteReference w:id="5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г) о дополнении лицами, указанными в пункте 7 Порядка, перечня указанных в заявлениях об участии в экзаменах учебных предметов</w:t>
      </w:r>
      <w:r w:rsidRPr="001A4800">
        <w:rPr>
          <w:rStyle w:val="a4"/>
          <w:sz w:val="28"/>
          <w:szCs w:val="28"/>
        </w:rPr>
        <w:footnoteReference w:id="6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proofErr w:type="spellStart"/>
      <w:r w:rsidRPr="001A4800">
        <w:rPr>
          <w:sz w:val="28"/>
          <w:szCs w:val="28"/>
        </w:rPr>
        <w:t>д</w:t>
      </w:r>
      <w:proofErr w:type="spellEnd"/>
      <w:r w:rsidRPr="001A4800">
        <w:rPr>
          <w:sz w:val="28"/>
          <w:szCs w:val="28"/>
        </w:rPr>
        <w:t>) об изменении лицами, указанными в подпункте 2 пункта 7 Порядка, формы ГИА</w:t>
      </w:r>
      <w:r w:rsidR="002B2E35" w:rsidRPr="001A4800">
        <w:rPr>
          <w:rStyle w:val="a4"/>
          <w:sz w:val="28"/>
          <w:szCs w:val="28"/>
        </w:rPr>
        <w:footnoteReference w:id="7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е) об изменении лицами, указанными в пункте 7 Порядка, сроков участия в экзаменах</w:t>
      </w:r>
      <w:r w:rsidR="007458D4" w:rsidRPr="001A4800">
        <w:rPr>
          <w:rStyle w:val="a4"/>
          <w:sz w:val="28"/>
          <w:szCs w:val="28"/>
        </w:rPr>
        <w:footnoteReference w:id="8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ж) об изменении участниками ЕГЭ перечня указанных в заявлениях об участии в ЕГЭ учебных предметов</w:t>
      </w:r>
      <w:r w:rsidR="007458D4" w:rsidRPr="001A4800">
        <w:rPr>
          <w:rStyle w:val="a4"/>
          <w:sz w:val="28"/>
          <w:szCs w:val="28"/>
        </w:rPr>
        <w:footnoteReference w:id="9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proofErr w:type="spellStart"/>
      <w:r w:rsidRPr="001A4800">
        <w:rPr>
          <w:sz w:val="28"/>
          <w:szCs w:val="28"/>
        </w:rPr>
        <w:t>з</w:t>
      </w:r>
      <w:proofErr w:type="spellEnd"/>
      <w:r w:rsidRPr="001A4800">
        <w:rPr>
          <w:sz w:val="28"/>
          <w:szCs w:val="28"/>
        </w:rPr>
        <w:t>) о дополнении участниками ЕГЭ перечня указанных в заявлениях об участии в ЕГЭ учебных предметов</w:t>
      </w:r>
      <w:r w:rsidR="007458D4" w:rsidRPr="001A4800">
        <w:rPr>
          <w:rStyle w:val="a4"/>
          <w:sz w:val="28"/>
          <w:szCs w:val="28"/>
        </w:rPr>
        <w:footnoteReference w:id="10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и) об изменении участниками ЕГЭ сроков участия в ЕГЭ</w:t>
      </w:r>
      <w:r w:rsidR="006225C5" w:rsidRPr="001A4800">
        <w:rPr>
          <w:rStyle w:val="a4"/>
          <w:sz w:val="28"/>
          <w:szCs w:val="28"/>
        </w:rPr>
        <w:footnoteReference w:id="11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2) об участии в ЕГЭ выпускников прошлых лет в досрочный период (основные и резервные сроки), в основные сроки основного периода проведения экзаменов при наличии у выпускников прошлых лет уважительных причин (болезни или иных обстоятельств), подтвержденных документально;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3) об изменении лицами, указанными в пункте 7 Порядка, уровня ЕГЭ по математике не </w:t>
      </w:r>
      <w:proofErr w:type="gramStart"/>
      <w:r w:rsidRPr="001A4800">
        <w:rPr>
          <w:sz w:val="28"/>
          <w:szCs w:val="28"/>
        </w:rPr>
        <w:t>позднее</w:t>
      </w:r>
      <w:proofErr w:type="gramEnd"/>
      <w:r w:rsidRPr="001A4800">
        <w:rPr>
          <w:sz w:val="28"/>
          <w:szCs w:val="28"/>
        </w:rPr>
        <w:t xml:space="preserve"> чем за две недели до начала соответствующего экзамена</w:t>
      </w:r>
      <w:r w:rsidR="00F71FF7" w:rsidRPr="001A4800">
        <w:rPr>
          <w:rStyle w:val="a4"/>
          <w:sz w:val="28"/>
          <w:szCs w:val="28"/>
        </w:rPr>
        <w:footnoteReference w:id="12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 xml:space="preserve">4) об изменении участниками ГИА, получившими на ЕГЭ неудовлетворительный результат по учебному предмету «Математика» (при наличии удовлетворительного результата по учебному предмету «Русский язык»), уровня ЕГЭ по математике для повторного участия в ЕГЭ в резервные сроки соответствующего периода проведения экзаменов – в течение двух рабочих дней, следующих за официальным днем объявления результатов ЕГЭ по математике. </w:t>
      </w:r>
      <w:proofErr w:type="gramEnd"/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4.1.2. В рамках подготовки к проведению экзаменов Президиум ГЭК принимает решение: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lastRenderedPageBreak/>
        <w:t>1) об осуществлении руководителем ППЭ, организатором, членом ГЭК, указанным в подпункте «б» подпункта 2.6 настоящ</w:t>
      </w:r>
      <w:r w:rsidR="00F96580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F96580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>, ассистентом, которые присутствуют в день проведения экзамена в ППЭ, организованном на дому, в медицинской организации, в том числе и функциональных обязанностей технического специал</w:t>
      </w:r>
      <w:r w:rsidR="00F96580" w:rsidRPr="001A4800">
        <w:rPr>
          <w:sz w:val="28"/>
          <w:szCs w:val="28"/>
        </w:rPr>
        <w:t>иста, экзаменатора-собеседника;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2) об организации подачи и (или) рассмотрения апелляций о несогласии с выставленными баллами с использованием информационно-коммуникационных технологий при условии соблюдения требований законодательства Российской Федерации в обла</w:t>
      </w:r>
      <w:r w:rsidR="00F96580" w:rsidRPr="001A4800">
        <w:rPr>
          <w:sz w:val="28"/>
          <w:szCs w:val="28"/>
        </w:rPr>
        <w:t>сти защиты персональных данных.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4.1.3. В рамках проведения экзаменов и рассмотрения резул</w:t>
      </w:r>
      <w:r w:rsidR="00625CAA" w:rsidRPr="001A4800">
        <w:rPr>
          <w:sz w:val="28"/>
          <w:szCs w:val="28"/>
        </w:rPr>
        <w:t>ьтатов экзаменов Президиум ГЭК: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1) согласует решение </w:t>
      </w:r>
      <w:r w:rsidR="00625CAA" w:rsidRPr="001A4800">
        <w:rPr>
          <w:sz w:val="28"/>
          <w:szCs w:val="28"/>
        </w:rPr>
        <w:t>Департамента образования области</w:t>
      </w:r>
      <w:r w:rsidRPr="001A4800">
        <w:rPr>
          <w:sz w:val="28"/>
          <w:szCs w:val="28"/>
        </w:rPr>
        <w:t xml:space="preserve"> о переносе сдачи экзаменов на другой день, предусмотренный едиными расписаниями ЕГЭ, ГВЭ, в случае угрозы возникновения чрезвычайной ситуации;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2) рассматривает вторые экземпляры актов об удалении из ППЭ и о досрочном завершении экзаменов по объективным причинам, полученные от членов ГЭК, указанных в подпункте «б» подпункта 2.6 настоящ</w:t>
      </w:r>
      <w:r w:rsidR="00625CAA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625CAA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3) рассматривает отчеты о проведении экзаменов в ППЭ, полученные от членов ГЭК, указанных в подпункте «б» подпункта 2.6 </w:t>
      </w:r>
      <w:r w:rsidR="00625CAA" w:rsidRPr="001A4800">
        <w:rPr>
          <w:sz w:val="28"/>
          <w:szCs w:val="28"/>
        </w:rPr>
        <w:t>настоящего Положения</w:t>
      </w:r>
      <w:r w:rsidRPr="001A4800">
        <w:rPr>
          <w:sz w:val="28"/>
          <w:szCs w:val="28"/>
        </w:rPr>
        <w:t xml:space="preserve">, по завершении каждого экзамена;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4) получает от РЦОИ результаты экзаменов после завершения проверки </w:t>
      </w:r>
      <w:r w:rsidR="00625CAA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, завершения проведения централизованной проверки </w:t>
      </w:r>
      <w:r w:rsidR="00625CAA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 ФГБУ «Ф</w:t>
      </w:r>
      <w:r w:rsidR="00625CAA" w:rsidRPr="001A4800">
        <w:rPr>
          <w:sz w:val="28"/>
          <w:szCs w:val="28"/>
        </w:rPr>
        <w:t>едеральный центр тестирования</w:t>
      </w:r>
      <w:r w:rsidRPr="001A4800">
        <w:rPr>
          <w:sz w:val="28"/>
          <w:szCs w:val="28"/>
        </w:rPr>
        <w:t xml:space="preserve">»;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5) получает информацию от </w:t>
      </w:r>
      <w:r w:rsidR="00625CAA" w:rsidRPr="001A4800">
        <w:rPr>
          <w:sz w:val="28"/>
          <w:szCs w:val="28"/>
        </w:rPr>
        <w:t>апелляционной комиссии</w:t>
      </w:r>
      <w:r w:rsidRPr="001A4800">
        <w:rPr>
          <w:sz w:val="28"/>
          <w:szCs w:val="28"/>
        </w:rPr>
        <w:t xml:space="preserve"> о принятых ею решениях (об удовлетворении или об отклонении апелляций участников экзаменов)</w:t>
      </w:r>
      <w:r w:rsidR="00625CAA" w:rsidRPr="001A4800">
        <w:rPr>
          <w:rStyle w:val="a4"/>
          <w:sz w:val="28"/>
          <w:szCs w:val="28"/>
        </w:rPr>
        <w:footnoteReference w:id="13"/>
      </w:r>
      <w:r w:rsidRPr="001A4800">
        <w:rPr>
          <w:sz w:val="28"/>
          <w:szCs w:val="28"/>
        </w:rPr>
        <w:t xml:space="preserve">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6) принимает решение о проведении </w:t>
      </w:r>
      <w:r w:rsidR="00625CAA" w:rsidRPr="001A4800">
        <w:rPr>
          <w:sz w:val="28"/>
          <w:szCs w:val="28"/>
        </w:rPr>
        <w:t>предметными комиссиями</w:t>
      </w:r>
      <w:r w:rsidRPr="001A4800">
        <w:rPr>
          <w:sz w:val="28"/>
          <w:szCs w:val="28"/>
        </w:rPr>
        <w:t xml:space="preserve"> перепроверок отдельных </w:t>
      </w:r>
      <w:r w:rsidR="00625CAA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, выполненных участниками экзаменов, до 1 марта года, следующего за годом проведения экзамена; </w:t>
      </w:r>
    </w:p>
    <w:p w:rsidR="006125BC" w:rsidRPr="001A4800" w:rsidRDefault="006125BC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7) осуществляет иные функции в соответствии с Порядком, методическими документами </w:t>
      </w:r>
      <w:proofErr w:type="spellStart"/>
      <w:r w:rsidRPr="001A4800">
        <w:rPr>
          <w:sz w:val="28"/>
          <w:szCs w:val="28"/>
        </w:rPr>
        <w:t>Рособрнадзора</w:t>
      </w:r>
      <w:proofErr w:type="spellEnd"/>
      <w:r w:rsidRPr="001A4800">
        <w:rPr>
          <w:sz w:val="28"/>
          <w:szCs w:val="28"/>
        </w:rPr>
        <w:t xml:space="preserve">. </w:t>
      </w:r>
    </w:p>
    <w:p w:rsidR="00C2794F" w:rsidRPr="001A4800" w:rsidRDefault="00C2794F" w:rsidP="006125BC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</w:p>
    <w:p w:rsidR="00C2794F" w:rsidRPr="001A4800" w:rsidRDefault="00C2794F" w:rsidP="007D0F21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Организационные задачи Президиума ГЭК: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4.2.1. Председатель ГЭК: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1) осуществляет общее руководство и координацию деятельности ГЭК по подготовке и проведению экзаменов;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2) утверждает повестки заседаний ГЭК, назначает даты и время проведения заседания, определяет формы проведения заседания (</w:t>
      </w:r>
      <w:proofErr w:type="spellStart"/>
      <w:r w:rsidRPr="001A4800">
        <w:rPr>
          <w:sz w:val="28"/>
          <w:szCs w:val="28"/>
        </w:rPr>
        <w:t>очно</w:t>
      </w:r>
      <w:proofErr w:type="spellEnd"/>
      <w:r w:rsidRPr="001A4800">
        <w:rPr>
          <w:sz w:val="28"/>
          <w:szCs w:val="28"/>
        </w:rPr>
        <w:t xml:space="preserve"> и (или) в дистанционной форме);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3) проводит заседания Президиума ГЭК, в том числе определяет порядок рассмотрения обсуждаемых вопросов;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lastRenderedPageBreak/>
        <w:t>4) дает соответствующие поручения заместителю председателя ГЭК, ответственному секретарю ГЭК, членам ГЭК по вопросам, относящимся к компетенции ГЭК (при необходимости);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5) принимает решения о предоставлении выписок из протоколов ГЭК заинтересованным лицам по рассматриваемым в части их интересов вопросам и принятым по ним решениям;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6) подписывает протоколы заседаний ГЭК (выписки из протоколов ГЭК).</w:t>
      </w:r>
    </w:p>
    <w:p w:rsidR="00366774" w:rsidRPr="001A4800" w:rsidRDefault="00366774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4.2.2. Заместитель председателя ГЭК: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1) формирует повестки заседаний ГЭК;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2) дает соответствующие поручения ответственному секретарю ГЭК, членам ГЭК по вопросам, относящимся к компетенции ГЭК (при необходимости);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3) исполняет функции и организационные задачи председателя ГЭК в случае его отсутствия по объективным причинам.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4.2.3. Ответственный секретарь ГЭК: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1) осуществляет подготовку документов и материалов к заседанию ГЭК в соответствии с повесткой заседания и направляет указанные документы и материалы членам ГЭК, входящим в Президиум ГЭК;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2) уведомляет членов ГЭК, входящих в Президиум ГЭК, о дате, времени и месте проведения заседаний, форме проведения заседаний не менее чем за два рабочих дня до начала заседания;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3) ведет протокол ГЭК в ходе проведения заседаний ГЭК, формирует выписки из протоколов ГЭК по поручению председателя ГЭК (заместителя председателя ГЭК при отсутствии председателя ГЭК);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4) информирует РЦОИ об утверждении результатов экзаменов председателем ГЭК;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5) осуществляет иные задачи организационно-технического характера (при необходимости). </w:t>
      </w:r>
    </w:p>
    <w:p w:rsidR="00C2794F" w:rsidRPr="001A4800" w:rsidRDefault="00C2794F" w:rsidP="00C2794F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</w:p>
    <w:p w:rsidR="009C6EB6" w:rsidRPr="001A4800" w:rsidRDefault="009C6EB6" w:rsidP="009C6EB6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4.2.4. Члены ГЭК, входящие в состав Президиума ГЭК: </w:t>
      </w:r>
    </w:p>
    <w:p w:rsidR="009C6EB6" w:rsidRPr="001A4800" w:rsidRDefault="009C6EB6" w:rsidP="009C6EB6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1) вносят предложения для формирования повестки заседаний ГЭК (при необходимости); </w:t>
      </w:r>
    </w:p>
    <w:p w:rsidR="009C6EB6" w:rsidRPr="001A4800" w:rsidRDefault="009C6EB6" w:rsidP="009C6EB6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2) участвуют в подготовке документов и материалов по вопросам, рассматриваемым на заседаниях ГЭК; </w:t>
      </w:r>
    </w:p>
    <w:p w:rsidR="009C6EB6" w:rsidRPr="001A4800" w:rsidRDefault="009C6EB6" w:rsidP="009C6EB6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3) знакомятся со всеми представленными на рассмотрение документами и материалами; </w:t>
      </w:r>
    </w:p>
    <w:p w:rsidR="009C6EB6" w:rsidRPr="001A4800" w:rsidRDefault="009C6EB6" w:rsidP="009C6EB6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4) участвуют в заседаниях ГЭК, обсуждают вопросы, рассматриваемые на заседаниях ГЭК; </w:t>
      </w:r>
    </w:p>
    <w:p w:rsidR="009C6EB6" w:rsidRPr="001A4800" w:rsidRDefault="009C6EB6" w:rsidP="009C6EB6">
      <w:pPr>
        <w:pStyle w:val="af3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5) не допускают разглашения сведений, ставших им известными в ходе проведения заседаний ГЭК</w:t>
      </w:r>
      <w:r w:rsidR="007D0F21" w:rsidRPr="001A4800">
        <w:rPr>
          <w:sz w:val="28"/>
          <w:szCs w:val="28"/>
        </w:rPr>
        <w:t>.</w:t>
      </w:r>
    </w:p>
    <w:p w:rsidR="00C2794F" w:rsidRPr="001A4800" w:rsidRDefault="00C2794F" w:rsidP="006125BC">
      <w:pPr>
        <w:widowControl w:val="0"/>
        <w:tabs>
          <w:tab w:val="left" w:pos="180"/>
          <w:tab w:val="left" w:pos="1080"/>
        </w:tabs>
        <w:ind w:left="357"/>
        <w:rPr>
          <w:sz w:val="28"/>
          <w:szCs w:val="28"/>
        </w:rPr>
      </w:pPr>
    </w:p>
    <w:p w:rsidR="007D0F21" w:rsidRPr="001A4800" w:rsidRDefault="007D0F21" w:rsidP="00716597">
      <w:pPr>
        <w:numPr>
          <w:ilvl w:val="0"/>
          <w:numId w:val="5"/>
        </w:numPr>
        <w:tabs>
          <w:tab w:val="clear" w:pos="3338"/>
          <w:tab w:val="num" w:pos="0"/>
          <w:tab w:val="left" w:pos="180"/>
          <w:tab w:val="left" w:pos="284"/>
        </w:tabs>
        <w:ind w:left="0" w:firstLine="0"/>
        <w:jc w:val="center"/>
        <w:rPr>
          <w:sz w:val="28"/>
          <w:szCs w:val="28"/>
        </w:rPr>
      </w:pPr>
      <w:r w:rsidRPr="001A4800">
        <w:rPr>
          <w:bCs/>
          <w:sz w:val="28"/>
          <w:szCs w:val="28"/>
        </w:rPr>
        <w:t>Функции и организационные задачи председателя ГЭК</w:t>
      </w:r>
    </w:p>
    <w:p w:rsidR="007D0F21" w:rsidRPr="001A4800" w:rsidRDefault="007D0F21" w:rsidP="007D0F21">
      <w:pPr>
        <w:widowControl w:val="0"/>
        <w:tabs>
          <w:tab w:val="left" w:pos="180"/>
          <w:tab w:val="left" w:pos="1080"/>
        </w:tabs>
        <w:ind w:left="357"/>
        <w:rPr>
          <w:sz w:val="28"/>
          <w:szCs w:val="28"/>
        </w:rPr>
      </w:pPr>
    </w:p>
    <w:p w:rsidR="007D0F21" w:rsidRPr="001A4800" w:rsidRDefault="007D0F21" w:rsidP="007D0F21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bCs/>
          <w:sz w:val="28"/>
          <w:szCs w:val="28"/>
        </w:rPr>
        <w:t xml:space="preserve">В части подготовки к проведению экзаменов: </w:t>
      </w:r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lastRenderedPageBreak/>
        <w:t xml:space="preserve">1) согласует персональный состав руководителей ППЭ по представлению Департамента образования области; </w:t>
      </w:r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2) согласует места регистрации на сдачу ЕГЭ для участников ЕГЭ по представлению </w:t>
      </w:r>
      <w:r w:rsidR="00600FC0" w:rsidRPr="001A4800">
        <w:rPr>
          <w:sz w:val="28"/>
          <w:szCs w:val="28"/>
        </w:rPr>
        <w:t>Департамента образования области</w:t>
      </w:r>
      <w:r w:rsidRPr="001A4800">
        <w:rPr>
          <w:sz w:val="28"/>
          <w:szCs w:val="28"/>
        </w:rPr>
        <w:t xml:space="preserve">; </w:t>
      </w:r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3) согласует места расположения ППЭ по представлению </w:t>
      </w:r>
      <w:r w:rsidR="00600FC0" w:rsidRPr="001A4800">
        <w:rPr>
          <w:sz w:val="28"/>
          <w:szCs w:val="28"/>
        </w:rPr>
        <w:t>Департамента образования области</w:t>
      </w:r>
      <w:r w:rsidRPr="001A4800">
        <w:rPr>
          <w:sz w:val="28"/>
          <w:szCs w:val="28"/>
        </w:rPr>
        <w:t xml:space="preserve">; </w:t>
      </w:r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4) согласует распределение между ППЭ участников экзаменов, руководителей ППЭ, организаторов, членов ГЭК, указанных в подпункте «б» подпункта 2.6 настоящ</w:t>
      </w:r>
      <w:r w:rsidR="00600FC0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600FC0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 xml:space="preserve">, технических специалистов, экзаменаторов-собеседников и ассистентов по представлению </w:t>
      </w:r>
      <w:r w:rsidR="00600FC0" w:rsidRPr="001A4800">
        <w:rPr>
          <w:sz w:val="28"/>
          <w:szCs w:val="28"/>
        </w:rPr>
        <w:t>Департамента образования области</w:t>
      </w:r>
      <w:r w:rsidRPr="001A4800">
        <w:rPr>
          <w:sz w:val="28"/>
          <w:szCs w:val="28"/>
        </w:rPr>
        <w:t xml:space="preserve">; </w:t>
      </w:r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5) принимает решение о направлении членов ГЭК в ППЭ, РЦОИ, ПК, </w:t>
      </w:r>
      <w:r w:rsidR="00600FC0" w:rsidRPr="001A4800">
        <w:rPr>
          <w:sz w:val="28"/>
          <w:szCs w:val="28"/>
        </w:rPr>
        <w:t>апелляционную комиссию</w:t>
      </w:r>
      <w:r w:rsidRPr="001A4800">
        <w:rPr>
          <w:sz w:val="28"/>
          <w:szCs w:val="28"/>
        </w:rPr>
        <w:t xml:space="preserve">, места хранения ЭМ, видеозаписей экзаменов для осуществления контроля соблюдения требований Порядка; </w:t>
      </w:r>
    </w:p>
    <w:p w:rsidR="007D0F21" w:rsidRPr="001A4800" w:rsidRDefault="007D0F21" w:rsidP="007D0F21">
      <w:pPr>
        <w:pStyle w:val="Default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6) принимает решение о проведении членами ГЭК, указанными в подпункте «б» подпункта 2.6 настоящ</w:t>
      </w:r>
      <w:r w:rsidR="00466F8E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466F8E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 xml:space="preserve">, проверки готовности ППЭ не </w:t>
      </w:r>
      <w:proofErr w:type="gramStart"/>
      <w:r w:rsidRPr="001A4800">
        <w:rPr>
          <w:sz w:val="28"/>
          <w:szCs w:val="28"/>
        </w:rPr>
        <w:t>позднее</w:t>
      </w:r>
      <w:proofErr w:type="gramEnd"/>
      <w:r w:rsidRPr="001A4800">
        <w:rPr>
          <w:sz w:val="28"/>
          <w:szCs w:val="28"/>
        </w:rPr>
        <w:t xml:space="preserve"> чем за две недели до начала экзаменов. </w:t>
      </w:r>
    </w:p>
    <w:p w:rsidR="007D0F21" w:rsidRPr="001A4800" w:rsidRDefault="007D0F21" w:rsidP="007D0F21">
      <w:pPr>
        <w:pStyle w:val="Default"/>
        <w:ind w:firstLine="709"/>
        <w:jc w:val="both"/>
        <w:rPr>
          <w:sz w:val="28"/>
          <w:szCs w:val="28"/>
        </w:rPr>
      </w:pPr>
    </w:p>
    <w:p w:rsidR="007D0F21" w:rsidRPr="001A4800" w:rsidRDefault="007D0F21" w:rsidP="00466F8E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bCs/>
          <w:sz w:val="28"/>
          <w:szCs w:val="28"/>
        </w:rPr>
        <w:t xml:space="preserve">В части проведения экзаменов и рассмотрения результатов экзаменов: </w:t>
      </w:r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>1) согласует принятие решения членами ГЭК, указанными в подпункте «б» подпункта 2.6 настоящ</w:t>
      </w:r>
      <w:r w:rsidR="00466F8E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466F8E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>, об остановке экзамена в ППЭ или отдельных аудиториях ППЭ, в случае если в течение двух часов от начала экзамена</w:t>
      </w:r>
      <w:r w:rsidR="00466F8E" w:rsidRPr="001A4800">
        <w:rPr>
          <w:rStyle w:val="a4"/>
          <w:sz w:val="28"/>
          <w:szCs w:val="28"/>
        </w:rPr>
        <w:footnoteReference w:id="14"/>
      </w:r>
      <w:r w:rsidRPr="001A4800">
        <w:rPr>
          <w:sz w:val="28"/>
          <w:szCs w:val="28"/>
        </w:rPr>
        <w:t xml:space="preserve"> ни один из участников экзаменов, распределенных в ППЭ и (или) отдельные аудитории ППЭ, не явился в ППЭ (отдельные аудитории ППЭ); </w:t>
      </w:r>
      <w:proofErr w:type="gramEnd"/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2) получает от членов ГЭК, указанных в подпункте «б» подпункта 2.6 настоящ</w:t>
      </w:r>
      <w:r w:rsidR="007B2DFF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7B2DFF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 xml:space="preserve">, из ППЭ акты по факту остановки экзамена в ППЭ или отдельных аудиториях ППЭ для принятия решения о повторном допуске таких участников экзамена к сдаче экзамена по соответствующему учебному предмету в резервные сроки соответствующего периода проведения экзаменов; </w:t>
      </w:r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3) согласует принятие решения членами ГЭК, указанными в подпункте «б» подпункта 2.6 настоящ</w:t>
      </w:r>
      <w:r w:rsidR="007B2DFF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7B2DFF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 xml:space="preserve">, об остановке экзамена в ППЭ или отдельных аудиториях ППЭ, в случае отсутствия средств видеонаблюдения, неисправного состояния или отключения указанных средств во время проведения экзаменов; </w:t>
      </w:r>
    </w:p>
    <w:p w:rsidR="007D0F21" w:rsidRPr="001A4800" w:rsidRDefault="007D0F21" w:rsidP="007D0F21">
      <w:pPr>
        <w:pStyle w:val="Default"/>
        <w:spacing w:after="34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>4) получает от членов ГЭК, указанных в подпункте «б» подпункта 2.6 настоящ</w:t>
      </w:r>
      <w:r w:rsidR="007B2DFF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7B2DFF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>, из ППЭ акты по факту неисправного состояния, отключения средств видеонаблюдения или отсутствия видеозаписи экзаменов для принятия решения об аннулировании результатов экзамена по соответствующему учебному предмету участников экзамена, а также о повторном допуске таких участников экзамена к сдаче экзамена по соответствующему учебному предмету в резервные сроки соответствующего периода</w:t>
      </w:r>
      <w:proofErr w:type="gramEnd"/>
      <w:r w:rsidRPr="001A4800">
        <w:rPr>
          <w:sz w:val="28"/>
          <w:szCs w:val="28"/>
        </w:rPr>
        <w:t xml:space="preserve"> проведения экзаменов; </w:t>
      </w:r>
    </w:p>
    <w:p w:rsidR="007D0F21" w:rsidRPr="001A4800" w:rsidRDefault="007D0F21" w:rsidP="007B2DF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 xml:space="preserve">5) рассматривает после каждого экзамена информацию, полученную от членов ГЭК, общественных наблюдателей, должностных лиц </w:t>
      </w:r>
      <w:proofErr w:type="spellStart"/>
      <w:r w:rsidRPr="001A4800">
        <w:rPr>
          <w:sz w:val="28"/>
          <w:szCs w:val="28"/>
        </w:rPr>
        <w:t>Рособрнадзора</w:t>
      </w:r>
      <w:proofErr w:type="spellEnd"/>
      <w:r w:rsidRPr="001A4800">
        <w:rPr>
          <w:sz w:val="28"/>
          <w:szCs w:val="28"/>
        </w:rPr>
        <w:t xml:space="preserve"> (включая иных лиц, определенных </w:t>
      </w:r>
      <w:proofErr w:type="spellStart"/>
      <w:r w:rsidRPr="001A4800">
        <w:rPr>
          <w:sz w:val="28"/>
          <w:szCs w:val="28"/>
        </w:rPr>
        <w:t>Рособрнадзором</w:t>
      </w:r>
      <w:proofErr w:type="spellEnd"/>
      <w:r w:rsidRPr="001A4800">
        <w:rPr>
          <w:sz w:val="28"/>
          <w:szCs w:val="28"/>
        </w:rPr>
        <w:t xml:space="preserve">), </w:t>
      </w:r>
      <w:r w:rsidR="007B2DFF" w:rsidRPr="001A4800">
        <w:rPr>
          <w:sz w:val="28"/>
          <w:szCs w:val="28"/>
        </w:rPr>
        <w:t>Департамента образования области</w:t>
      </w:r>
      <w:r w:rsidRPr="001A4800">
        <w:rPr>
          <w:sz w:val="28"/>
          <w:szCs w:val="28"/>
        </w:rPr>
        <w:t xml:space="preserve">, органа </w:t>
      </w:r>
      <w:r w:rsidRPr="001A4800">
        <w:rPr>
          <w:sz w:val="28"/>
          <w:szCs w:val="28"/>
        </w:rPr>
        <w:lastRenderedPageBreak/>
        <w:t>исполнительной власти субъекта Российской Федерации, осуществляющего переданные полномочия Российской Федерации в сфере образования, и иных лиц о нарушениях, выявленных при проведении экзаменов, в том числе о случаях, выявленных при проверке ответов (в том числе устных) участников</w:t>
      </w:r>
      <w:proofErr w:type="gramEnd"/>
      <w:r w:rsidRPr="001A4800">
        <w:rPr>
          <w:sz w:val="28"/>
          <w:szCs w:val="28"/>
        </w:rPr>
        <w:t xml:space="preserve"> экзаменов, свидетельствующих о возможном нарушении Порядка, о случаях нарушения Порядка, выявленных в рамках обработки </w:t>
      </w:r>
      <w:r w:rsidR="007B2DFF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; </w:t>
      </w:r>
    </w:p>
    <w:p w:rsidR="007D0F21" w:rsidRPr="001A4800" w:rsidRDefault="007D0F21" w:rsidP="007D0F2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6) принимает меры по противодействию нарушениям Порядка, в том числе организует проведение проверок по случаям и фактам нарушения Порядка, принимает решение об отстранении лиц, нарушивших Порядок, от работ, связанных с проведением экзаменов; </w:t>
      </w:r>
    </w:p>
    <w:p w:rsidR="007D0F21" w:rsidRPr="001A4800" w:rsidRDefault="007D0F21" w:rsidP="007D0F21">
      <w:pPr>
        <w:pStyle w:val="Default"/>
        <w:spacing w:after="31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>7) получает информацию от руководителя РЦОИ о случаях установления факта нарушения лицом, привлекаемым к обработке бланков и дополнительных бланков, требований о запрете указанному лицу иметь при себе средства связи, электронно-вычислительную технику, фото-, аудио- и видеоаппаратуру и иные средства хранения и передачи информации, копировать, выносить из помещений, предназначенных для обработки бланков, ЭМ, а также разглашать информацию, содержащуюся в указанных материалах, в</w:t>
      </w:r>
      <w:proofErr w:type="gramEnd"/>
      <w:r w:rsidRPr="001A4800">
        <w:rPr>
          <w:sz w:val="28"/>
          <w:szCs w:val="28"/>
        </w:rPr>
        <w:t xml:space="preserve"> </w:t>
      </w:r>
      <w:proofErr w:type="gramStart"/>
      <w:r w:rsidRPr="001A4800">
        <w:rPr>
          <w:sz w:val="28"/>
          <w:szCs w:val="28"/>
        </w:rPr>
        <w:t>целях</w:t>
      </w:r>
      <w:proofErr w:type="gramEnd"/>
      <w:r w:rsidRPr="001A4800">
        <w:rPr>
          <w:sz w:val="28"/>
          <w:szCs w:val="28"/>
        </w:rPr>
        <w:t xml:space="preserve"> организации проверки по фактам нарушения Порядка; </w:t>
      </w:r>
    </w:p>
    <w:p w:rsidR="007D0F21" w:rsidRPr="001A4800" w:rsidRDefault="007D0F21" w:rsidP="007D0F21">
      <w:pPr>
        <w:pStyle w:val="Default"/>
        <w:spacing w:after="31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 xml:space="preserve">8) получает информацию от председателей ПК о случаях выявления </w:t>
      </w:r>
      <w:r w:rsidR="0041020F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, выполненных несамостоятельно (с помощью посторонних лиц), а также о случаях, выявленных при проверке ответов (в том числе устных ответов) участников экзаменов, свидетельствующих о возможном нарушении Порядка, для организации проведения служебной проверки по выявленным фактам в целях исключения нарушения Порядка, и принимает решения по итогам служебной проверки; </w:t>
      </w:r>
      <w:proofErr w:type="gramEnd"/>
    </w:p>
    <w:p w:rsidR="007D0F21" w:rsidRPr="001A4800" w:rsidRDefault="007D0F21" w:rsidP="007D0F2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9) рассматривает результаты проведения экзаменов и принимает решения об утверждении, изменении и (или) аннулировании результатов экзаменов в случаях, установленных Порядком; </w:t>
      </w:r>
    </w:p>
    <w:p w:rsidR="007D0F21" w:rsidRPr="001A4800" w:rsidRDefault="007D0F21" w:rsidP="007D0F2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10) принимает решения о допуске (повторном допуске) участников экзаменов к сдаче экзаменов в случаях, установленных Порядком; </w:t>
      </w:r>
    </w:p>
    <w:p w:rsidR="007D0F21" w:rsidRPr="001A4800" w:rsidRDefault="007D0F21" w:rsidP="007D0F2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11) запрашивает у уполномоченных лиц и организаций необходимые документы и сведения, в том числе </w:t>
      </w:r>
      <w:r w:rsidR="0041020F" w:rsidRPr="001A4800">
        <w:rPr>
          <w:sz w:val="28"/>
          <w:szCs w:val="28"/>
        </w:rPr>
        <w:t xml:space="preserve">экзаменационные работы </w:t>
      </w:r>
      <w:r w:rsidRPr="001A4800">
        <w:rPr>
          <w:sz w:val="28"/>
          <w:szCs w:val="28"/>
        </w:rPr>
        <w:t xml:space="preserve">и другие </w:t>
      </w:r>
      <w:r w:rsidR="0041020F" w:rsidRPr="001A4800">
        <w:rPr>
          <w:sz w:val="28"/>
          <w:szCs w:val="28"/>
        </w:rPr>
        <w:t>экзаменационные материалы</w:t>
      </w:r>
      <w:r w:rsidRPr="001A4800">
        <w:rPr>
          <w:sz w:val="28"/>
          <w:szCs w:val="28"/>
        </w:rPr>
        <w:t xml:space="preserve">, сведения о лицах, присутствовавших в ППЭ, другие сведения о соблюдении Порядка, проводит проверку по фактам нарушения Порядка для принятия решения об аннулировании результатов экзаменов в связи с нарушением Порядка; </w:t>
      </w:r>
    </w:p>
    <w:p w:rsidR="007D0F21" w:rsidRPr="001A4800" w:rsidRDefault="007D0F21" w:rsidP="007D0F21">
      <w:pPr>
        <w:pStyle w:val="Default"/>
        <w:spacing w:after="31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 xml:space="preserve">12) получает от </w:t>
      </w:r>
      <w:proofErr w:type="spellStart"/>
      <w:r w:rsidRPr="001A4800">
        <w:rPr>
          <w:sz w:val="28"/>
          <w:szCs w:val="28"/>
        </w:rPr>
        <w:t>Рособрнадзора</w:t>
      </w:r>
      <w:proofErr w:type="spellEnd"/>
      <w:r w:rsidRPr="001A4800">
        <w:rPr>
          <w:sz w:val="28"/>
          <w:szCs w:val="28"/>
        </w:rPr>
        <w:t xml:space="preserve"> информацию и материалы об итогах проверки и фактах нарушения Порядка, в случае если </w:t>
      </w:r>
      <w:proofErr w:type="spellStart"/>
      <w:r w:rsidRPr="001A4800">
        <w:rPr>
          <w:sz w:val="28"/>
          <w:szCs w:val="28"/>
        </w:rPr>
        <w:t>Рособрнадзором</w:t>
      </w:r>
      <w:proofErr w:type="spellEnd"/>
      <w:r w:rsidRPr="001A4800">
        <w:rPr>
          <w:sz w:val="28"/>
          <w:szCs w:val="28"/>
        </w:rPr>
        <w:t xml:space="preserve"> до 1 марта года, следующего за годом проведения экзамена, проводится проверка по фактам нарушения Порядка, рассматривает указанную информацию и материалы, принимает решение об аннулировании</w:t>
      </w:r>
      <w:r w:rsidR="00E73FD8" w:rsidRPr="001A4800">
        <w:rPr>
          <w:rStyle w:val="a4"/>
          <w:sz w:val="28"/>
          <w:szCs w:val="28"/>
        </w:rPr>
        <w:footnoteReference w:id="15"/>
      </w:r>
      <w:r w:rsidRPr="001A4800">
        <w:rPr>
          <w:sz w:val="28"/>
          <w:szCs w:val="28"/>
        </w:rPr>
        <w:t xml:space="preserve"> результатов экзаменов в связи с </w:t>
      </w:r>
      <w:r w:rsidRPr="001A4800">
        <w:rPr>
          <w:sz w:val="28"/>
          <w:szCs w:val="28"/>
        </w:rPr>
        <w:lastRenderedPageBreak/>
        <w:t xml:space="preserve">нарушением Порядка или о приостановке действия результатов экзаменов до выяснения обстоятельств; </w:t>
      </w:r>
      <w:proofErr w:type="gramEnd"/>
    </w:p>
    <w:p w:rsidR="007D0F21" w:rsidRPr="001A4800" w:rsidRDefault="007D0F21" w:rsidP="007D0F2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13) принимает решение</w:t>
      </w:r>
      <w:r w:rsidR="00E73FD8" w:rsidRPr="001A4800">
        <w:rPr>
          <w:rStyle w:val="a4"/>
          <w:sz w:val="28"/>
          <w:szCs w:val="28"/>
        </w:rPr>
        <w:footnoteReference w:id="16"/>
      </w:r>
      <w:r w:rsidRPr="001A4800">
        <w:rPr>
          <w:sz w:val="28"/>
          <w:szCs w:val="28"/>
        </w:rPr>
        <w:t xml:space="preserve"> согласно протоколам перепроверки </w:t>
      </w:r>
      <w:r w:rsidR="00E73FD8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 об изменении результатов экзаменов или о сохранении выставленных до перепроверки баллов по итогам перепроверки </w:t>
      </w:r>
      <w:r w:rsidR="00E73FD8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 в течение двух рабочих дней, следующих за днем получения результатов перепроверки </w:t>
      </w:r>
      <w:r w:rsidR="00E73FD8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; </w:t>
      </w:r>
    </w:p>
    <w:p w:rsidR="007D0F21" w:rsidRPr="001A4800" w:rsidRDefault="007D0F21" w:rsidP="007D0F21">
      <w:pPr>
        <w:pStyle w:val="Default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14) осуществляет иные функции в соответствии с Порядком, методическими документами </w:t>
      </w:r>
      <w:proofErr w:type="spellStart"/>
      <w:r w:rsidRPr="001A4800">
        <w:rPr>
          <w:sz w:val="28"/>
          <w:szCs w:val="28"/>
        </w:rPr>
        <w:t>Рособрнадзора</w:t>
      </w:r>
      <w:proofErr w:type="spellEnd"/>
      <w:r w:rsidRPr="001A4800">
        <w:rPr>
          <w:sz w:val="28"/>
          <w:szCs w:val="28"/>
        </w:rPr>
        <w:t xml:space="preserve">. </w:t>
      </w:r>
    </w:p>
    <w:p w:rsidR="007D0F21" w:rsidRPr="001A4800" w:rsidRDefault="007D0F21" w:rsidP="007D0F21">
      <w:pPr>
        <w:widowControl w:val="0"/>
        <w:tabs>
          <w:tab w:val="left" w:pos="180"/>
          <w:tab w:val="left" w:pos="1080"/>
        </w:tabs>
      </w:pPr>
    </w:p>
    <w:p w:rsidR="00E43531" w:rsidRPr="001A4800" w:rsidRDefault="00E43531" w:rsidP="00716597">
      <w:pPr>
        <w:numPr>
          <w:ilvl w:val="0"/>
          <w:numId w:val="5"/>
        </w:numPr>
        <w:tabs>
          <w:tab w:val="clear" w:pos="3338"/>
          <w:tab w:val="num" w:pos="0"/>
          <w:tab w:val="left" w:pos="180"/>
          <w:tab w:val="left" w:pos="284"/>
        </w:tabs>
        <w:ind w:left="0" w:firstLine="0"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>Функции</w:t>
      </w:r>
      <w:r w:rsidRPr="001A4800">
        <w:rPr>
          <w:bCs/>
          <w:sz w:val="28"/>
          <w:szCs w:val="28"/>
        </w:rPr>
        <w:t xml:space="preserve"> и организационные задачи членов ГЭК </w:t>
      </w:r>
    </w:p>
    <w:p w:rsidR="00E43531" w:rsidRPr="001A4800" w:rsidRDefault="00E43531" w:rsidP="00E43531">
      <w:pPr>
        <w:widowControl w:val="0"/>
        <w:tabs>
          <w:tab w:val="left" w:pos="180"/>
          <w:tab w:val="left" w:pos="1080"/>
        </w:tabs>
        <w:ind w:left="357"/>
        <w:rPr>
          <w:sz w:val="28"/>
          <w:szCs w:val="28"/>
        </w:rPr>
      </w:pPr>
    </w:p>
    <w:p w:rsidR="00E43531" w:rsidRPr="001A4800" w:rsidRDefault="00E43531" w:rsidP="00E06318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Основными функциями членов ГЭК, указанных в подпункте «б» подпункта 2.6 настоящ</w:t>
      </w:r>
      <w:r w:rsidR="00E06318" w:rsidRPr="001A4800">
        <w:rPr>
          <w:sz w:val="28"/>
          <w:szCs w:val="28"/>
        </w:rPr>
        <w:t>его</w:t>
      </w:r>
      <w:r w:rsidRPr="001A4800">
        <w:rPr>
          <w:sz w:val="28"/>
          <w:szCs w:val="28"/>
        </w:rPr>
        <w:t xml:space="preserve"> </w:t>
      </w:r>
      <w:r w:rsidR="00E06318" w:rsidRPr="001A4800">
        <w:rPr>
          <w:sz w:val="28"/>
          <w:szCs w:val="28"/>
        </w:rPr>
        <w:t>Положения</w:t>
      </w:r>
      <w:r w:rsidRPr="001A4800">
        <w:rPr>
          <w:sz w:val="28"/>
          <w:szCs w:val="28"/>
        </w:rPr>
        <w:t xml:space="preserve">, являются обеспечение соблюдения Порядка и обеспечение соблюдения прав участников экзаменов при проведении экзаменов. </w:t>
      </w:r>
    </w:p>
    <w:p w:rsidR="00E43531" w:rsidRPr="001A4800" w:rsidRDefault="00E43531" w:rsidP="00E06318">
      <w:pPr>
        <w:pStyle w:val="af3"/>
        <w:numPr>
          <w:ilvl w:val="1"/>
          <w:numId w:val="5"/>
        </w:numPr>
        <w:tabs>
          <w:tab w:val="clear" w:pos="1440"/>
          <w:tab w:val="num" w:pos="142"/>
          <w:tab w:val="left" w:pos="1260"/>
        </w:tabs>
        <w:ind w:left="0"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Члены</w:t>
      </w:r>
      <w:r w:rsidRPr="001A4800">
        <w:rPr>
          <w:bCs/>
          <w:sz w:val="28"/>
          <w:szCs w:val="28"/>
        </w:rPr>
        <w:t xml:space="preserve"> ГЭК: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1) проводят проверку готовности ППЭ к проведению экзаменов по решению председателя ГЭК не </w:t>
      </w:r>
      <w:proofErr w:type="gramStart"/>
      <w:r w:rsidRPr="001A4800">
        <w:rPr>
          <w:sz w:val="28"/>
          <w:szCs w:val="28"/>
        </w:rPr>
        <w:t>позднее</w:t>
      </w:r>
      <w:proofErr w:type="gramEnd"/>
      <w:r w:rsidRPr="001A4800">
        <w:rPr>
          <w:sz w:val="28"/>
          <w:szCs w:val="28"/>
        </w:rPr>
        <w:t xml:space="preserve"> чем за две недели до начала экзаменов;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2) обеспечивают доставку в ППЭ в день проведения экзамена по соответствующему учебному предмету: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а) </w:t>
      </w:r>
      <w:r w:rsidR="00E06318" w:rsidRPr="001A4800">
        <w:rPr>
          <w:sz w:val="28"/>
          <w:szCs w:val="28"/>
        </w:rPr>
        <w:t xml:space="preserve">экзаменационных материалов </w:t>
      </w:r>
      <w:r w:rsidRPr="001A4800">
        <w:rPr>
          <w:sz w:val="28"/>
          <w:szCs w:val="28"/>
        </w:rPr>
        <w:t>ЕГЭ на бумажных носителях, упакованных в специальные пакеты, с обеспечением конфиденциальности и безопасности содержащейся в них информации (</w:t>
      </w:r>
      <w:r w:rsidR="00E06318" w:rsidRPr="001A4800">
        <w:rPr>
          <w:sz w:val="28"/>
          <w:szCs w:val="28"/>
        </w:rPr>
        <w:t xml:space="preserve">экзаменационных материалов </w:t>
      </w:r>
      <w:r w:rsidRPr="001A4800">
        <w:rPr>
          <w:sz w:val="28"/>
          <w:szCs w:val="28"/>
        </w:rPr>
        <w:t xml:space="preserve">ЕГЭ, оформленных рельефно-точечным шрифтом Брайля, </w:t>
      </w:r>
      <w:r w:rsidR="00E06318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 ЕГЭ для проведения экзаменов в ППЭ, организованных на дому, в медицинских организациях, в учреждениях уголовно-исполнительной системы);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б) </w:t>
      </w:r>
      <w:r w:rsidR="00E06318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 ГВЭ на бумажных носителях, упакованных в специальные пакеты, с обеспечением конфиденциальности и безопасности содержащейся в них информации, и (или) на электронных носителях с обеспечением конфиденциальности и безопасности содержащейся в них информации;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>3) получают от ФГБУ «</w:t>
      </w:r>
      <w:r w:rsidR="00E06318" w:rsidRPr="001A4800">
        <w:rPr>
          <w:sz w:val="28"/>
          <w:szCs w:val="28"/>
        </w:rPr>
        <w:t>Федеральный центр тестирования</w:t>
      </w:r>
      <w:r w:rsidRPr="001A4800">
        <w:rPr>
          <w:sz w:val="28"/>
          <w:szCs w:val="28"/>
        </w:rPr>
        <w:t xml:space="preserve">», а в случае расшифровки </w:t>
      </w:r>
      <w:r w:rsidR="00E06318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 ГВЭ, доставленных на электронных носителях, </w:t>
      </w:r>
      <w:r w:rsidR="00E06318" w:rsidRPr="001A4800">
        <w:rPr>
          <w:sz w:val="28"/>
          <w:szCs w:val="28"/>
        </w:rPr>
        <w:t>– от РЦОИ, данные для доступа к экзаменационным материалам</w:t>
      </w:r>
      <w:r w:rsidRPr="001A4800">
        <w:rPr>
          <w:sz w:val="28"/>
          <w:szCs w:val="28"/>
        </w:rPr>
        <w:t xml:space="preserve">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4) проводят в день экзамена по соответствующему учебному предмету расшифровку: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а) </w:t>
      </w:r>
      <w:r w:rsidR="00E06318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, полученных в электронном и зашифрованном виде посредством сети «Интернет»;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б) </w:t>
      </w:r>
      <w:r w:rsidR="00E06318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 ГВЭ на электронных носителях;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lastRenderedPageBreak/>
        <w:t>5) организуют печать</w:t>
      </w:r>
      <w:r w:rsidR="00E06318" w:rsidRPr="001A4800">
        <w:rPr>
          <w:rStyle w:val="a4"/>
          <w:sz w:val="28"/>
          <w:szCs w:val="28"/>
        </w:rPr>
        <w:footnoteReference w:id="17"/>
      </w:r>
      <w:r w:rsidRPr="001A4800">
        <w:rPr>
          <w:sz w:val="28"/>
          <w:szCs w:val="28"/>
        </w:rPr>
        <w:t xml:space="preserve"> на бумажные носители </w:t>
      </w:r>
      <w:r w:rsidR="00E06318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, полученных посредством сети «Интернет», </w:t>
      </w:r>
      <w:r w:rsidR="00E06318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 ГВЭ, полученных на электронных носителях;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6) осуществляют </w:t>
      </w:r>
      <w:proofErr w:type="gramStart"/>
      <w:r w:rsidRPr="001A4800">
        <w:rPr>
          <w:sz w:val="28"/>
          <w:szCs w:val="28"/>
        </w:rPr>
        <w:t>контроль за</w:t>
      </w:r>
      <w:proofErr w:type="gramEnd"/>
      <w:r w:rsidRPr="001A4800">
        <w:rPr>
          <w:sz w:val="28"/>
          <w:szCs w:val="28"/>
        </w:rPr>
        <w:t xml:space="preserve"> проведением экзаменов в ППЭ, РЦОИ, местах работы ПК и </w:t>
      </w:r>
      <w:r w:rsidR="00DE1598" w:rsidRPr="001A4800">
        <w:rPr>
          <w:sz w:val="28"/>
          <w:szCs w:val="28"/>
        </w:rPr>
        <w:t>апелляционной комиссии</w:t>
      </w:r>
      <w:r w:rsidRPr="001A4800">
        <w:rPr>
          <w:sz w:val="28"/>
          <w:szCs w:val="28"/>
        </w:rPr>
        <w:t xml:space="preserve">, а также в местах хранения </w:t>
      </w:r>
      <w:r w:rsidR="00DE1598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, видеозаписей экзаменов;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7) осуществляют взаимодействие с лицами, присутствующими в ППЭ, РЦОИ, в местах работы ПК и </w:t>
      </w:r>
      <w:r w:rsidR="00891124" w:rsidRPr="001A4800">
        <w:rPr>
          <w:sz w:val="28"/>
          <w:szCs w:val="28"/>
        </w:rPr>
        <w:t>апелляционной комиссии</w:t>
      </w:r>
      <w:r w:rsidRPr="001A4800">
        <w:rPr>
          <w:sz w:val="28"/>
          <w:szCs w:val="28"/>
        </w:rPr>
        <w:t xml:space="preserve">, в местах хранения ЭМ, видеозаписей экзаменов, по обеспечению соблюдения требований Порядка;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8) присутствуют при копировании </w:t>
      </w:r>
      <w:r w:rsidR="009D188A" w:rsidRPr="001A4800">
        <w:rPr>
          <w:sz w:val="28"/>
          <w:szCs w:val="28"/>
        </w:rPr>
        <w:t>экзаменационных материалов</w:t>
      </w:r>
      <w:r w:rsidRPr="001A4800">
        <w:rPr>
          <w:sz w:val="28"/>
          <w:szCs w:val="28"/>
        </w:rPr>
        <w:t xml:space="preserve"> в увеличенном размере для слабовидящих участников экзаменов в день проведения экзамена в аудитории; </w:t>
      </w:r>
    </w:p>
    <w:p w:rsidR="00E43531" w:rsidRPr="001A4800" w:rsidRDefault="00E43531" w:rsidP="00E43531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 xml:space="preserve">9) присутствуют при переносе ассистентами ответов на задания </w:t>
      </w:r>
      <w:r w:rsidR="009D188A" w:rsidRPr="001A4800">
        <w:rPr>
          <w:sz w:val="28"/>
          <w:szCs w:val="28"/>
        </w:rPr>
        <w:t xml:space="preserve">контрольных измерительных материалов (далее – </w:t>
      </w:r>
      <w:r w:rsidRPr="001A4800">
        <w:rPr>
          <w:sz w:val="28"/>
          <w:szCs w:val="28"/>
        </w:rPr>
        <w:t>КИМ</w:t>
      </w:r>
      <w:r w:rsidR="009D188A" w:rsidRPr="001A4800">
        <w:rPr>
          <w:sz w:val="28"/>
          <w:szCs w:val="28"/>
        </w:rPr>
        <w:t>)</w:t>
      </w:r>
      <w:r w:rsidRPr="001A4800">
        <w:rPr>
          <w:sz w:val="28"/>
          <w:szCs w:val="28"/>
        </w:rPr>
        <w:t>, выполненных слепыми и слабовидящими участниками экзаменов в специально предусмотренных тетрадях, бланках увеличенного размер</w:t>
      </w:r>
      <w:r w:rsidR="00E86BAC" w:rsidRPr="001A4800">
        <w:rPr>
          <w:sz w:val="28"/>
          <w:szCs w:val="28"/>
        </w:rPr>
        <w:t>а</w:t>
      </w:r>
      <w:r w:rsidRPr="001A4800">
        <w:rPr>
          <w:sz w:val="28"/>
          <w:szCs w:val="28"/>
        </w:rPr>
        <w:t xml:space="preserve"> (дополнительных бланках увеличенного размера), черновиках, а также ответов на задания КИМ, выполненных участниками экзаменов на компьютере, в бланки для записи ответов на задания КИМ для проведения ЕГЭ (бланк для записи ответов на задания КИМ</w:t>
      </w:r>
      <w:proofErr w:type="gramEnd"/>
      <w:r w:rsidRPr="001A4800">
        <w:rPr>
          <w:sz w:val="28"/>
          <w:szCs w:val="28"/>
        </w:rPr>
        <w:t xml:space="preserve"> для проведения ГВЭ), а также в дополнительные бланки (при необходимости);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10) принимают решение об удалении с экзамена участников экзаменов, а также иных лиц (в том числе неустановленных), находящихся в ППЭ, в случае выявления нарушений Порядка;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11) составляют акт об удалении из ППЭ в Штабе ППЭ в двух экземплярах (первый экземпляр акта выдается лицу, нарушившему Порядок, второй экземпляр в тот же день направляется в Президиум ГЭК, РЦОИ для учета при обработке </w:t>
      </w:r>
      <w:r w:rsidR="00EA174C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);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>12) составляют совместно с медицинским работником акт о досрочном завершении экзамена по объективным причинам</w:t>
      </w:r>
      <w:r w:rsidR="00EA174C" w:rsidRPr="001A4800">
        <w:rPr>
          <w:rStyle w:val="a4"/>
          <w:sz w:val="28"/>
          <w:szCs w:val="28"/>
        </w:rPr>
        <w:footnoteReference w:id="18"/>
      </w:r>
      <w:r w:rsidRPr="001A4800">
        <w:rPr>
          <w:sz w:val="28"/>
          <w:szCs w:val="28"/>
        </w:rPr>
        <w:t xml:space="preserve"> в двух экземплярах (первый экземпляр акта выдается лицу, досрочно завершившему экзамен по объективным причинам, второй экземпляр в тот же день направляется в Президиум ГЭК, РЦОИ для учета при обработке </w:t>
      </w:r>
      <w:r w:rsidR="00EA174C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) – при согласии участника экзамена досрочно завершить экзамен; </w:t>
      </w:r>
      <w:proofErr w:type="gramEnd"/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lastRenderedPageBreak/>
        <w:t xml:space="preserve">13) принимают у участников экзаменов апелляцию о нарушении Порядка по соответствующему учебному предмету в ППЭ в день проведения экзамена;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>14) организуют проведение проверки сведений о нарушении Порядка, изложенных в апелляции о нарушении Порядка, при участии организаторов, технических специалистов, экзаменаторов-собеседников (при наличии), не задействованных в аудитории, в которой сдавал экзамен участник экзамена, подавший указанную апелляцию, общественных наблюдателей (при наличии), сотрудников, осуществляющих охрану правопорядка, медицинских работников, а также ассистентов (при наличии), оформляют результаты проверки в форме заключения и передают указанную апелляцию</w:t>
      </w:r>
      <w:proofErr w:type="gramEnd"/>
      <w:r w:rsidRPr="001A4800">
        <w:rPr>
          <w:sz w:val="28"/>
          <w:szCs w:val="28"/>
        </w:rPr>
        <w:t xml:space="preserve"> и заключение о результатах проверки в тот же день в </w:t>
      </w:r>
      <w:r w:rsidR="00B330B0" w:rsidRPr="001A4800">
        <w:rPr>
          <w:sz w:val="28"/>
          <w:szCs w:val="28"/>
        </w:rPr>
        <w:t>апелляционную комиссию</w:t>
      </w:r>
      <w:r w:rsidRPr="001A4800">
        <w:rPr>
          <w:sz w:val="28"/>
          <w:szCs w:val="28"/>
        </w:rPr>
        <w:t xml:space="preserve">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15) принимают по согласованию с председателем ГЭК решение об остановке экзамена в ППЭ или отдельных аудиториях ППЭ, в случае если в течение двух часов от начала экзамена ни один из участников экзаменов, распределенных в ППЭ и (или) отдельные аудитории ППЭ, не явился в ППЭ (отдельные аудитории ППЭ);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16) составляют акт по факту остановки экзамена в ППЭ или отдельных аудиториях ППЭ, который в тот же день передается председателю ГЭК для принятия решения о повторном допуске таких участников экзамена к сдаче экзамена по соответствующему учебному предмету в резервные сроки соответствующего периода проведения экзаменов;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17) принимают по согласованию с председателем ГЭК решение об остановке экзамена в ППЭ или отдельных аудиториях ППЭ, в случае отсутствия средств видеонаблюдения, неисправного состояния или отключения указанных средств во время проведения экзаменов;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proofErr w:type="gramStart"/>
      <w:r w:rsidRPr="001A4800">
        <w:rPr>
          <w:sz w:val="28"/>
          <w:szCs w:val="28"/>
        </w:rPr>
        <w:t xml:space="preserve">18) составляют акт по факту неисправного состояния, отключения средств видеонаблюдения или отсутствия видеозаписи экзаменов, который в тот же день передается председателю ГЭК для принятия решения об аннулировании результатов экзамена по соответствующему учебному предмету участников экзамена, а также о повторном допуске таких участников экзамена к сдаче экзамена по соответствующему учебному предмету в резервные сроки соответствующего периода проведения экзаменов; </w:t>
      </w:r>
      <w:proofErr w:type="gramEnd"/>
    </w:p>
    <w:p w:rsidR="00E43531" w:rsidRPr="001A4800" w:rsidRDefault="00E43531" w:rsidP="00E43531">
      <w:pPr>
        <w:pStyle w:val="Default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19) оказывают совместно с техническими специалистами и в присутствии общественных наблюдателей (при наличии) содействие организаторам в организации сканирования </w:t>
      </w:r>
      <w:r w:rsidR="001E5A0C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 (в случае сканирования </w:t>
      </w:r>
      <w:r w:rsidR="001E5A0C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 участников экзаменов в аудиториях);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20) присутствуют совместно с руководителем ППЭ, общественными наблюдателями (при наличии) при сканировании </w:t>
      </w:r>
      <w:r w:rsidR="00E556E3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 техническими специалистами (в случае сканирования </w:t>
      </w:r>
      <w:r w:rsidR="00E556E3" w:rsidRPr="001A4800">
        <w:rPr>
          <w:sz w:val="28"/>
          <w:szCs w:val="28"/>
        </w:rPr>
        <w:t>экзаменационных работ</w:t>
      </w:r>
      <w:r w:rsidRPr="001A4800">
        <w:rPr>
          <w:sz w:val="28"/>
          <w:szCs w:val="28"/>
        </w:rPr>
        <w:t xml:space="preserve"> участников экзаменов в Штабе ППЭ);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21) составляют отчет о проведении экзамена в ППЭ и в тот же день передают его в Президиум ГЭК; </w:t>
      </w:r>
    </w:p>
    <w:p w:rsidR="00E43531" w:rsidRPr="001A4800" w:rsidRDefault="00E43531" w:rsidP="00E43531">
      <w:pPr>
        <w:pStyle w:val="Default"/>
        <w:spacing w:after="31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lastRenderedPageBreak/>
        <w:t>22) обеспечива</w:t>
      </w:r>
      <w:r w:rsidR="00E556E3" w:rsidRPr="001A4800">
        <w:rPr>
          <w:sz w:val="28"/>
          <w:szCs w:val="28"/>
        </w:rPr>
        <w:t>ю</w:t>
      </w:r>
      <w:r w:rsidRPr="001A4800">
        <w:rPr>
          <w:sz w:val="28"/>
          <w:szCs w:val="28"/>
        </w:rPr>
        <w:t>т в тот же день по завершени</w:t>
      </w:r>
      <w:r w:rsidR="00E556E3" w:rsidRPr="001A4800">
        <w:rPr>
          <w:sz w:val="28"/>
          <w:szCs w:val="28"/>
        </w:rPr>
        <w:t>ю</w:t>
      </w:r>
      <w:r w:rsidRPr="001A4800">
        <w:rPr>
          <w:sz w:val="28"/>
          <w:szCs w:val="28"/>
        </w:rPr>
        <w:t xml:space="preserve"> экзамена направление</w:t>
      </w:r>
      <w:r w:rsidR="00E556E3" w:rsidRPr="001A4800">
        <w:rPr>
          <w:rStyle w:val="a4"/>
          <w:sz w:val="28"/>
          <w:szCs w:val="28"/>
        </w:rPr>
        <w:footnoteReference w:id="19"/>
      </w:r>
      <w:r w:rsidRPr="001A4800">
        <w:rPr>
          <w:sz w:val="28"/>
          <w:szCs w:val="28"/>
        </w:rPr>
        <w:t xml:space="preserve"> из ППЭ в РЦОИ запечатанных пакетов с ЭМ, электронными носителями с файлами, содержащими ответы участников экзаменов на задания КИМ (при наличии); </w:t>
      </w:r>
    </w:p>
    <w:p w:rsidR="00E43531" w:rsidRPr="001A4800" w:rsidRDefault="00E43531" w:rsidP="00E43531">
      <w:pPr>
        <w:pStyle w:val="Default"/>
        <w:ind w:firstLine="709"/>
        <w:jc w:val="both"/>
        <w:rPr>
          <w:sz w:val="28"/>
          <w:szCs w:val="28"/>
        </w:rPr>
      </w:pPr>
      <w:r w:rsidRPr="001A4800">
        <w:rPr>
          <w:sz w:val="28"/>
          <w:szCs w:val="28"/>
        </w:rPr>
        <w:t xml:space="preserve">23) осуществляют иные функции в соответствии с Порядком и методическими документами </w:t>
      </w:r>
      <w:proofErr w:type="spellStart"/>
      <w:r w:rsidRPr="001A4800">
        <w:rPr>
          <w:sz w:val="28"/>
          <w:szCs w:val="28"/>
        </w:rPr>
        <w:t>Рособрнадзора</w:t>
      </w:r>
      <w:proofErr w:type="spellEnd"/>
      <w:r w:rsidRPr="001A4800">
        <w:rPr>
          <w:sz w:val="28"/>
          <w:szCs w:val="28"/>
        </w:rPr>
        <w:t xml:space="preserve">. </w:t>
      </w:r>
    </w:p>
    <w:bookmarkEnd w:id="0"/>
    <w:p w:rsidR="00E06318" w:rsidRPr="001A4800" w:rsidRDefault="00E06318">
      <w:pPr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br w:type="page"/>
      </w:r>
    </w:p>
    <w:p w:rsidR="00CE0C6C" w:rsidRPr="001A4800" w:rsidRDefault="00CE0C6C" w:rsidP="00CE0C6C">
      <w:pPr>
        <w:ind w:left="5040"/>
        <w:jc w:val="right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lastRenderedPageBreak/>
        <w:t>Приложение 1</w:t>
      </w:r>
      <w:r w:rsidR="00AB1497" w:rsidRPr="001A4800">
        <w:rPr>
          <w:bCs/>
          <w:sz w:val="28"/>
          <w:szCs w:val="28"/>
        </w:rPr>
        <w:t xml:space="preserve"> к Положению</w:t>
      </w:r>
    </w:p>
    <w:p w:rsidR="00641EF6" w:rsidRPr="001A4800" w:rsidRDefault="00641EF6" w:rsidP="00641EF6">
      <w:pPr>
        <w:ind w:left="5040"/>
        <w:jc w:val="right"/>
        <w:rPr>
          <w:bCs/>
          <w:sz w:val="28"/>
          <w:szCs w:val="28"/>
        </w:rPr>
      </w:pPr>
    </w:p>
    <w:p w:rsidR="00CE0C6C" w:rsidRPr="001A4800" w:rsidRDefault="00CE0C6C" w:rsidP="005747A5">
      <w:pPr>
        <w:suppressAutoHyphens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>Департамент образования Вологодской области</w:t>
      </w:r>
    </w:p>
    <w:p w:rsidR="00CE0C6C" w:rsidRPr="001A4800" w:rsidRDefault="00CE0C6C" w:rsidP="005747A5">
      <w:pPr>
        <w:suppressAutoHyphens/>
        <w:jc w:val="center"/>
        <w:rPr>
          <w:sz w:val="20"/>
          <w:szCs w:val="20"/>
        </w:rPr>
      </w:pPr>
    </w:p>
    <w:p w:rsidR="00CE0C6C" w:rsidRPr="001A4800" w:rsidRDefault="00CE0C6C" w:rsidP="005747A5">
      <w:pPr>
        <w:suppressAutoHyphens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 xml:space="preserve">Государственная экзаменационная комиссия Вологодской области </w:t>
      </w:r>
    </w:p>
    <w:p w:rsidR="00CE0C6C" w:rsidRPr="001A4800" w:rsidRDefault="00CE0C6C" w:rsidP="005747A5">
      <w:pPr>
        <w:suppressAutoHyphens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>п</w:t>
      </w:r>
      <w:r w:rsidR="00025793" w:rsidRPr="001A4800">
        <w:rPr>
          <w:sz w:val="28"/>
          <w:szCs w:val="28"/>
        </w:rPr>
        <w:t>о</w:t>
      </w:r>
      <w:r w:rsidRPr="001A4800">
        <w:rPr>
          <w:sz w:val="28"/>
          <w:szCs w:val="28"/>
        </w:rPr>
        <w:t xml:space="preserve"> проведени</w:t>
      </w:r>
      <w:r w:rsidR="00025793" w:rsidRPr="001A4800">
        <w:rPr>
          <w:sz w:val="28"/>
          <w:szCs w:val="28"/>
        </w:rPr>
        <w:t>ю</w:t>
      </w:r>
      <w:r w:rsidRPr="001A4800">
        <w:rPr>
          <w:sz w:val="28"/>
          <w:szCs w:val="28"/>
        </w:rPr>
        <w:t xml:space="preserve"> государственной итоговой аттестации </w:t>
      </w:r>
    </w:p>
    <w:p w:rsidR="00CE0C6C" w:rsidRPr="001A4800" w:rsidRDefault="00CE0C6C" w:rsidP="005747A5">
      <w:pPr>
        <w:suppressAutoHyphens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 xml:space="preserve">по образовательным программам среднего общего образования (ГЭК) </w:t>
      </w:r>
    </w:p>
    <w:p w:rsidR="00CE0C6C" w:rsidRPr="001A4800" w:rsidRDefault="00CE0C6C" w:rsidP="005747A5">
      <w:pPr>
        <w:jc w:val="center"/>
        <w:rPr>
          <w:b/>
          <w:sz w:val="20"/>
          <w:szCs w:val="20"/>
        </w:rPr>
      </w:pPr>
    </w:p>
    <w:p w:rsidR="00CE0C6C" w:rsidRPr="001A4800" w:rsidRDefault="00CE0C6C" w:rsidP="005747A5">
      <w:pPr>
        <w:jc w:val="center"/>
        <w:rPr>
          <w:b/>
          <w:sz w:val="28"/>
          <w:szCs w:val="28"/>
        </w:rPr>
      </w:pPr>
      <w:r w:rsidRPr="001A4800">
        <w:rPr>
          <w:b/>
          <w:sz w:val="28"/>
          <w:szCs w:val="28"/>
        </w:rPr>
        <w:t>ПРОТОКОЛ</w:t>
      </w:r>
    </w:p>
    <w:tbl>
      <w:tblPr>
        <w:tblW w:w="0" w:type="auto"/>
        <w:tblLook w:val="04A0"/>
      </w:tblPr>
      <w:tblGrid>
        <w:gridCol w:w="5210"/>
        <w:gridCol w:w="5211"/>
      </w:tblGrid>
      <w:tr w:rsidR="00AF332C" w:rsidRPr="001A4800" w:rsidTr="00AF332C">
        <w:tc>
          <w:tcPr>
            <w:tcW w:w="5210" w:type="dxa"/>
            <w:shd w:val="clear" w:color="auto" w:fill="auto"/>
          </w:tcPr>
          <w:p w:rsidR="00AF332C" w:rsidRPr="001A4800" w:rsidRDefault="00AF332C" w:rsidP="005747A5">
            <w:pPr>
              <w:jc w:val="both"/>
              <w:rPr>
                <w:szCs w:val="28"/>
              </w:rPr>
            </w:pPr>
            <w:r w:rsidRPr="001A4800">
              <w:rPr>
                <w:sz w:val="28"/>
                <w:szCs w:val="28"/>
              </w:rPr>
              <w:t>№ ___</w:t>
            </w:r>
          </w:p>
        </w:tc>
        <w:tc>
          <w:tcPr>
            <w:tcW w:w="5211" w:type="dxa"/>
            <w:shd w:val="clear" w:color="auto" w:fill="auto"/>
          </w:tcPr>
          <w:p w:rsidR="00AF332C" w:rsidRPr="001A4800" w:rsidRDefault="00AF332C" w:rsidP="005747A5">
            <w:pPr>
              <w:jc w:val="right"/>
              <w:rPr>
                <w:szCs w:val="28"/>
              </w:rPr>
            </w:pPr>
            <w:r w:rsidRPr="001A4800">
              <w:rPr>
                <w:sz w:val="28"/>
                <w:szCs w:val="28"/>
              </w:rPr>
              <w:t>«.___» __________.20__</w:t>
            </w:r>
          </w:p>
        </w:tc>
      </w:tr>
    </w:tbl>
    <w:p w:rsidR="00AF332C" w:rsidRPr="001A4800" w:rsidRDefault="00AF332C" w:rsidP="005747A5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510"/>
        <w:gridCol w:w="6804"/>
      </w:tblGrid>
      <w:tr w:rsidR="00AB1497" w:rsidRPr="001A4800" w:rsidTr="00C63B22">
        <w:trPr>
          <w:trHeight w:val="128"/>
        </w:trPr>
        <w:tc>
          <w:tcPr>
            <w:tcW w:w="3510" w:type="dxa"/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Место проведения: 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AB1497" w:rsidRPr="001A4800" w:rsidTr="00C63B22">
        <w:trPr>
          <w:trHeight w:val="129"/>
        </w:trPr>
        <w:tc>
          <w:tcPr>
            <w:tcW w:w="3510" w:type="dxa"/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Форма проведения: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AB1497" w:rsidRPr="001A4800" w:rsidTr="00C63B22">
        <w:trPr>
          <w:trHeight w:val="128"/>
        </w:trPr>
        <w:tc>
          <w:tcPr>
            <w:tcW w:w="3510" w:type="dxa"/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Председательствовал: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AB1497" w:rsidRPr="001A4800" w:rsidTr="00C63B22">
        <w:trPr>
          <w:trHeight w:val="128"/>
        </w:trPr>
        <w:tc>
          <w:tcPr>
            <w:tcW w:w="3510" w:type="dxa"/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Ответственный секретарь: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AB1497" w:rsidRPr="001A4800" w:rsidTr="00C63B22">
        <w:trPr>
          <w:trHeight w:val="129"/>
        </w:trPr>
        <w:tc>
          <w:tcPr>
            <w:tcW w:w="3510" w:type="dxa"/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Присутствовали: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AB1497" w:rsidRPr="001A4800" w:rsidTr="00C63B22">
        <w:trPr>
          <w:trHeight w:val="129"/>
        </w:trPr>
        <w:tc>
          <w:tcPr>
            <w:tcW w:w="3510" w:type="dxa"/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Отсутствовали: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B1497" w:rsidRPr="001A4800" w:rsidRDefault="00AB1497" w:rsidP="005747A5">
            <w:pPr>
              <w:pStyle w:val="Default"/>
              <w:rPr>
                <w:sz w:val="26"/>
                <w:szCs w:val="26"/>
              </w:rPr>
            </w:pPr>
          </w:p>
        </w:tc>
      </w:tr>
    </w:tbl>
    <w:p w:rsidR="00CE0C6C" w:rsidRPr="001A4800" w:rsidRDefault="00CE0C6C" w:rsidP="005747A5">
      <w:pPr>
        <w:pStyle w:val="a3"/>
        <w:rPr>
          <w:sz w:val="20"/>
          <w:szCs w:val="20"/>
        </w:rPr>
      </w:pPr>
    </w:p>
    <w:p w:rsidR="006E6209" w:rsidRPr="001A4800" w:rsidRDefault="006E6209" w:rsidP="005747A5">
      <w:pPr>
        <w:pStyle w:val="a3"/>
        <w:rPr>
          <w:szCs w:val="28"/>
        </w:rPr>
      </w:pPr>
      <w:r w:rsidRPr="001A4800">
        <w:rPr>
          <w:sz w:val="26"/>
        </w:rPr>
        <w:t>Кворум для решения вопросов повестки дня имеется.</w:t>
      </w:r>
    </w:p>
    <w:p w:rsidR="006E6209" w:rsidRPr="001A4800" w:rsidRDefault="006E6209" w:rsidP="005747A5">
      <w:pPr>
        <w:pStyle w:val="a3"/>
        <w:rPr>
          <w:sz w:val="20"/>
          <w:szCs w:val="20"/>
        </w:rPr>
      </w:pPr>
    </w:p>
    <w:p w:rsidR="006E6209" w:rsidRPr="001A4800" w:rsidRDefault="006E6209" w:rsidP="005747A5">
      <w:pPr>
        <w:pStyle w:val="a3"/>
        <w:jc w:val="center"/>
        <w:rPr>
          <w:b/>
          <w:bCs/>
          <w:sz w:val="26"/>
        </w:rPr>
      </w:pPr>
      <w:r w:rsidRPr="001A4800">
        <w:rPr>
          <w:b/>
          <w:bCs/>
          <w:sz w:val="26"/>
        </w:rPr>
        <w:t>Повестка дня</w:t>
      </w:r>
    </w:p>
    <w:p w:rsidR="006E6209" w:rsidRPr="001A4800" w:rsidRDefault="006E6209" w:rsidP="005747A5">
      <w:pPr>
        <w:pStyle w:val="a3"/>
        <w:jc w:val="center"/>
        <w:rPr>
          <w:b/>
          <w:bCs/>
          <w:sz w:val="20"/>
          <w:szCs w:val="20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887"/>
      </w:tblGrid>
      <w:tr w:rsidR="006E6209" w:rsidRPr="001A4800" w:rsidTr="00C63B22">
        <w:tc>
          <w:tcPr>
            <w:tcW w:w="534" w:type="dxa"/>
          </w:tcPr>
          <w:p w:rsidR="006E6209" w:rsidRPr="001A4800" w:rsidRDefault="00C63B22" w:rsidP="005747A5">
            <w:pPr>
              <w:pStyle w:val="a3"/>
              <w:jc w:val="center"/>
              <w:rPr>
                <w:bCs/>
                <w:sz w:val="26"/>
                <w:lang w:val="en-US"/>
              </w:rPr>
            </w:pPr>
            <w:r w:rsidRPr="001A4800">
              <w:rPr>
                <w:bCs/>
                <w:sz w:val="26"/>
                <w:lang w:val="en-US"/>
              </w:rPr>
              <w:t>I</w:t>
            </w:r>
          </w:p>
        </w:tc>
        <w:tc>
          <w:tcPr>
            <w:tcW w:w="9887" w:type="dxa"/>
            <w:tcBorders>
              <w:bottom w:val="single" w:sz="4" w:space="0" w:color="auto"/>
            </w:tcBorders>
          </w:tcPr>
          <w:p w:rsidR="006E6209" w:rsidRPr="001A4800" w:rsidRDefault="006E6209" w:rsidP="005747A5">
            <w:pPr>
              <w:pStyle w:val="a3"/>
              <w:jc w:val="center"/>
              <w:rPr>
                <w:bCs/>
                <w:sz w:val="26"/>
              </w:rPr>
            </w:pPr>
          </w:p>
        </w:tc>
      </w:tr>
      <w:tr w:rsidR="006E6209" w:rsidRPr="001A4800" w:rsidTr="00C63B22">
        <w:tc>
          <w:tcPr>
            <w:tcW w:w="534" w:type="dxa"/>
          </w:tcPr>
          <w:p w:rsidR="006E6209" w:rsidRPr="001A4800" w:rsidRDefault="00C63B22" w:rsidP="005747A5">
            <w:pPr>
              <w:pStyle w:val="a3"/>
              <w:jc w:val="center"/>
              <w:rPr>
                <w:bCs/>
                <w:sz w:val="26"/>
                <w:lang w:val="en-US"/>
              </w:rPr>
            </w:pPr>
            <w:r w:rsidRPr="001A4800">
              <w:rPr>
                <w:bCs/>
                <w:sz w:val="26"/>
                <w:lang w:val="en-US"/>
              </w:rPr>
              <w:t>II</w:t>
            </w:r>
          </w:p>
        </w:tc>
        <w:tc>
          <w:tcPr>
            <w:tcW w:w="9887" w:type="dxa"/>
            <w:tcBorders>
              <w:top w:val="single" w:sz="4" w:space="0" w:color="auto"/>
              <w:bottom w:val="single" w:sz="4" w:space="0" w:color="auto"/>
            </w:tcBorders>
          </w:tcPr>
          <w:p w:rsidR="006E6209" w:rsidRPr="001A4800" w:rsidRDefault="006E6209" w:rsidP="005747A5">
            <w:pPr>
              <w:pStyle w:val="a3"/>
              <w:jc w:val="center"/>
              <w:rPr>
                <w:bCs/>
                <w:sz w:val="26"/>
              </w:rPr>
            </w:pPr>
          </w:p>
        </w:tc>
      </w:tr>
      <w:tr w:rsidR="006E6209" w:rsidRPr="001A4800" w:rsidTr="00C63B22">
        <w:tc>
          <w:tcPr>
            <w:tcW w:w="534" w:type="dxa"/>
          </w:tcPr>
          <w:p w:rsidR="006E6209" w:rsidRPr="001A4800" w:rsidRDefault="00C63B22" w:rsidP="005747A5">
            <w:pPr>
              <w:pStyle w:val="a3"/>
              <w:jc w:val="center"/>
              <w:rPr>
                <w:bCs/>
                <w:sz w:val="26"/>
                <w:lang w:val="en-US"/>
              </w:rPr>
            </w:pPr>
            <w:r w:rsidRPr="001A4800">
              <w:rPr>
                <w:bCs/>
                <w:sz w:val="26"/>
                <w:lang w:val="en-US"/>
              </w:rPr>
              <w:t>III</w:t>
            </w:r>
          </w:p>
        </w:tc>
        <w:tc>
          <w:tcPr>
            <w:tcW w:w="9887" w:type="dxa"/>
            <w:tcBorders>
              <w:top w:val="single" w:sz="4" w:space="0" w:color="auto"/>
              <w:bottom w:val="single" w:sz="4" w:space="0" w:color="auto"/>
            </w:tcBorders>
          </w:tcPr>
          <w:p w:rsidR="006E6209" w:rsidRPr="001A4800" w:rsidRDefault="006E6209" w:rsidP="005747A5">
            <w:pPr>
              <w:pStyle w:val="a3"/>
              <w:jc w:val="center"/>
              <w:rPr>
                <w:bCs/>
                <w:sz w:val="26"/>
              </w:rPr>
            </w:pPr>
          </w:p>
        </w:tc>
      </w:tr>
      <w:tr w:rsidR="006E6209" w:rsidRPr="001A4800" w:rsidTr="00C63B22">
        <w:tc>
          <w:tcPr>
            <w:tcW w:w="534" w:type="dxa"/>
          </w:tcPr>
          <w:p w:rsidR="006E6209" w:rsidRPr="001A4800" w:rsidRDefault="00C63B22" w:rsidP="005747A5">
            <w:pPr>
              <w:pStyle w:val="a3"/>
              <w:jc w:val="center"/>
              <w:rPr>
                <w:bCs/>
                <w:sz w:val="26"/>
              </w:rPr>
            </w:pPr>
            <w:r w:rsidRPr="001A4800">
              <w:rPr>
                <w:bCs/>
                <w:sz w:val="26"/>
              </w:rPr>
              <w:t>…</w:t>
            </w:r>
          </w:p>
        </w:tc>
        <w:tc>
          <w:tcPr>
            <w:tcW w:w="9887" w:type="dxa"/>
            <w:tcBorders>
              <w:top w:val="single" w:sz="4" w:space="0" w:color="auto"/>
              <w:bottom w:val="single" w:sz="4" w:space="0" w:color="auto"/>
            </w:tcBorders>
          </w:tcPr>
          <w:p w:rsidR="006E6209" w:rsidRPr="001A4800" w:rsidRDefault="006E6209" w:rsidP="005747A5">
            <w:pPr>
              <w:pStyle w:val="a3"/>
              <w:jc w:val="center"/>
              <w:rPr>
                <w:bCs/>
                <w:sz w:val="26"/>
              </w:rPr>
            </w:pPr>
          </w:p>
        </w:tc>
      </w:tr>
    </w:tbl>
    <w:p w:rsidR="006E6209" w:rsidRPr="001A4800" w:rsidRDefault="006E6209" w:rsidP="005747A5">
      <w:pPr>
        <w:pStyle w:val="a3"/>
        <w:jc w:val="center"/>
        <w:rPr>
          <w:b/>
          <w:bCs/>
          <w:sz w:val="20"/>
          <w:szCs w:val="20"/>
        </w:rPr>
      </w:pPr>
    </w:p>
    <w:p w:rsidR="006E6209" w:rsidRPr="001A4800" w:rsidRDefault="00C63B22" w:rsidP="005747A5">
      <w:pPr>
        <w:pStyle w:val="a3"/>
        <w:jc w:val="center"/>
        <w:rPr>
          <w:b/>
          <w:bCs/>
          <w:sz w:val="26"/>
        </w:rPr>
      </w:pPr>
      <w:r w:rsidRPr="001A4800">
        <w:rPr>
          <w:b/>
          <w:bCs/>
          <w:sz w:val="26"/>
        </w:rPr>
        <w:t>Решения</w:t>
      </w:r>
    </w:p>
    <w:p w:rsidR="006E6209" w:rsidRPr="001A4800" w:rsidRDefault="006E6209" w:rsidP="005747A5">
      <w:pPr>
        <w:pStyle w:val="a3"/>
        <w:jc w:val="center"/>
        <w:rPr>
          <w:b/>
          <w:bCs/>
          <w:sz w:val="20"/>
          <w:szCs w:val="20"/>
        </w:rPr>
      </w:pPr>
    </w:p>
    <w:p w:rsidR="00C63B22" w:rsidRPr="001A4800" w:rsidRDefault="00C63B22" w:rsidP="005747A5">
      <w:pPr>
        <w:pStyle w:val="Default"/>
        <w:numPr>
          <w:ilvl w:val="0"/>
          <w:numId w:val="45"/>
        </w:numPr>
        <w:tabs>
          <w:tab w:val="left" w:pos="567"/>
        </w:tabs>
        <w:ind w:left="0" w:firstLine="0"/>
        <w:rPr>
          <w:sz w:val="26"/>
          <w:szCs w:val="26"/>
          <w:lang w:val="en-US"/>
        </w:rPr>
      </w:pPr>
      <w:r w:rsidRPr="001A4800">
        <w:rPr>
          <w:sz w:val="26"/>
          <w:szCs w:val="26"/>
        </w:rPr>
        <w:t xml:space="preserve">По первому вопросу решили: </w:t>
      </w:r>
    </w:p>
    <w:p w:rsidR="00C63B22" w:rsidRPr="001A4800" w:rsidRDefault="00C63B22" w:rsidP="005747A5">
      <w:pPr>
        <w:pStyle w:val="Default"/>
        <w:rPr>
          <w:sz w:val="26"/>
          <w:szCs w:val="26"/>
          <w:lang w:val="en-US"/>
        </w:rPr>
      </w:pPr>
      <w:r w:rsidRPr="001A4800">
        <w:rPr>
          <w:sz w:val="26"/>
          <w:szCs w:val="26"/>
          <w:lang w:val="en-US"/>
        </w:rPr>
        <w:t>______________________________________________________________________________</w:t>
      </w:r>
    </w:p>
    <w:p w:rsidR="00C63B22" w:rsidRPr="001A4800" w:rsidRDefault="00C63B22" w:rsidP="005747A5">
      <w:pPr>
        <w:pStyle w:val="Default"/>
        <w:rPr>
          <w:sz w:val="26"/>
          <w:szCs w:val="26"/>
        </w:rPr>
      </w:pPr>
      <w:r w:rsidRPr="001A4800">
        <w:rPr>
          <w:sz w:val="26"/>
          <w:szCs w:val="26"/>
        </w:rPr>
        <w:t xml:space="preserve">Голосовали: </w:t>
      </w:r>
    </w:p>
    <w:p w:rsidR="00C63B22" w:rsidRPr="001A4800" w:rsidRDefault="00C63B22" w:rsidP="005747A5">
      <w:pPr>
        <w:pStyle w:val="Default"/>
        <w:rPr>
          <w:sz w:val="26"/>
          <w:szCs w:val="26"/>
          <w:lang w:val="en-US"/>
        </w:rPr>
      </w:pPr>
      <w:r w:rsidRPr="001A4800">
        <w:rPr>
          <w:sz w:val="26"/>
          <w:szCs w:val="26"/>
        </w:rPr>
        <w:t xml:space="preserve">«за» - __ голосов, «против» - ___ голосов. </w:t>
      </w:r>
    </w:p>
    <w:p w:rsidR="00C63B22" w:rsidRPr="001A4800" w:rsidRDefault="00C63B22" w:rsidP="005747A5">
      <w:pPr>
        <w:pStyle w:val="Default"/>
        <w:rPr>
          <w:sz w:val="26"/>
          <w:szCs w:val="26"/>
          <w:lang w:val="en-US"/>
        </w:rPr>
      </w:pPr>
    </w:p>
    <w:p w:rsidR="00C63B22" w:rsidRPr="001A4800" w:rsidRDefault="00C63B22" w:rsidP="005747A5">
      <w:pPr>
        <w:pStyle w:val="Default"/>
        <w:numPr>
          <w:ilvl w:val="0"/>
          <w:numId w:val="45"/>
        </w:numPr>
        <w:tabs>
          <w:tab w:val="left" w:pos="567"/>
        </w:tabs>
        <w:ind w:left="0" w:firstLine="0"/>
        <w:rPr>
          <w:sz w:val="26"/>
          <w:szCs w:val="26"/>
          <w:lang w:val="en-US"/>
        </w:rPr>
      </w:pPr>
      <w:r w:rsidRPr="001A4800">
        <w:rPr>
          <w:sz w:val="26"/>
          <w:szCs w:val="26"/>
        </w:rPr>
        <w:t xml:space="preserve">По </w:t>
      </w:r>
      <w:r w:rsidR="0036678B" w:rsidRPr="001A4800">
        <w:rPr>
          <w:sz w:val="26"/>
          <w:szCs w:val="26"/>
        </w:rPr>
        <w:t>второму</w:t>
      </w:r>
      <w:r w:rsidRPr="001A4800">
        <w:rPr>
          <w:sz w:val="26"/>
          <w:szCs w:val="26"/>
        </w:rPr>
        <w:t xml:space="preserve"> вопросу решили: </w:t>
      </w:r>
    </w:p>
    <w:p w:rsidR="00C63B22" w:rsidRPr="001A4800" w:rsidRDefault="00C63B22" w:rsidP="005747A5">
      <w:pPr>
        <w:pStyle w:val="Default"/>
        <w:rPr>
          <w:sz w:val="26"/>
          <w:szCs w:val="26"/>
          <w:lang w:val="en-US"/>
        </w:rPr>
      </w:pPr>
      <w:r w:rsidRPr="001A4800">
        <w:rPr>
          <w:sz w:val="26"/>
          <w:szCs w:val="26"/>
          <w:lang w:val="en-US"/>
        </w:rPr>
        <w:t>______________________________________________________________________________</w:t>
      </w:r>
    </w:p>
    <w:p w:rsidR="00C63B22" w:rsidRPr="001A4800" w:rsidRDefault="00C63B22" w:rsidP="005747A5">
      <w:pPr>
        <w:pStyle w:val="Default"/>
        <w:rPr>
          <w:sz w:val="26"/>
          <w:szCs w:val="26"/>
        </w:rPr>
      </w:pPr>
      <w:r w:rsidRPr="001A4800">
        <w:rPr>
          <w:sz w:val="26"/>
          <w:szCs w:val="26"/>
        </w:rPr>
        <w:t xml:space="preserve">Голосовали: </w:t>
      </w:r>
    </w:p>
    <w:p w:rsidR="00C63B22" w:rsidRPr="001A4800" w:rsidRDefault="00C63B22" w:rsidP="005747A5">
      <w:pPr>
        <w:pStyle w:val="Default"/>
        <w:rPr>
          <w:sz w:val="26"/>
          <w:szCs w:val="26"/>
          <w:lang w:val="en-US"/>
        </w:rPr>
      </w:pPr>
      <w:r w:rsidRPr="001A4800">
        <w:rPr>
          <w:sz w:val="26"/>
          <w:szCs w:val="26"/>
        </w:rPr>
        <w:t xml:space="preserve">«за» - __ голосов, «против» - ___ голосов. </w:t>
      </w:r>
    </w:p>
    <w:p w:rsidR="00C63B22" w:rsidRPr="001A4800" w:rsidRDefault="00C63B22" w:rsidP="005747A5">
      <w:pPr>
        <w:pStyle w:val="Default"/>
        <w:rPr>
          <w:sz w:val="26"/>
          <w:szCs w:val="26"/>
          <w:lang w:val="en-US"/>
        </w:rPr>
      </w:pPr>
    </w:p>
    <w:p w:rsidR="00C63B22" w:rsidRPr="001A4800" w:rsidRDefault="00C63B22" w:rsidP="005747A5">
      <w:pPr>
        <w:pStyle w:val="Default"/>
        <w:numPr>
          <w:ilvl w:val="0"/>
          <w:numId w:val="45"/>
        </w:numPr>
        <w:tabs>
          <w:tab w:val="left" w:pos="567"/>
        </w:tabs>
        <w:ind w:left="0" w:firstLine="0"/>
        <w:rPr>
          <w:sz w:val="26"/>
          <w:szCs w:val="26"/>
          <w:lang w:val="en-US"/>
        </w:rPr>
      </w:pPr>
      <w:r w:rsidRPr="001A4800">
        <w:rPr>
          <w:sz w:val="26"/>
          <w:szCs w:val="26"/>
        </w:rPr>
        <w:t xml:space="preserve">По </w:t>
      </w:r>
      <w:r w:rsidR="0036678B" w:rsidRPr="001A4800">
        <w:rPr>
          <w:sz w:val="26"/>
          <w:szCs w:val="26"/>
        </w:rPr>
        <w:t>третьему</w:t>
      </w:r>
      <w:r w:rsidRPr="001A4800">
        <w:rPr>
          <w:sz w:val="26"/>
          <w:szCs w:val="26"/>
        </w:rPr>
        <w:t xml:space="preserve"> вопросу решили: </w:t>
      </w:r>
    </w:p>
    <w:p w:rsidR="00C63B22" w:rsidRPr="001A4800" w:rsidRDefault="00C63B22" w:rsidP="005747A5">
      <w:pPr>
        <w:pStyle w:val="Default"/>
        <w:rPr>
          <w:sz w:val="26"/>
          <w:szCs w:val="26"/>
          <w:lang w:val="en-US"/>
        </w:rPr>
      </w:pPr>
      <w:r w:rsidRPr="001A4800">
        <w:rPr>
          <w:sz w:val="26"/>
          <w:szCs w:val="26"/>
          <w:lang w:val="en-US"/>
        </w:rPr>
        <w:t>______________________________________________________________________________</w:t>
      </w:r>
    </w:p>
    <w:p w:rsidR="00C63B22" w:rsidRPr="001A4800" w:rsidRDefault="00C63B22" w:rsidP="005747A5">
      <w:pPr>
        <w:pStyle w:val="Default"/>
        <w:rPr>
          <w:sz w:val="26"/>
          <w:szCs w:val="26"/>
        </w:rPr>
      </w:pPr>
      <w:r w:rsidRPr="001A4800">
        <w:rPr>
          <w:sz w:val="26"/>
          <w:szCs w:val="26"/>
        </w:rPr>
        <w:t xml:space="preserve">Голосовали: </w:t>
      </w:r>
    </w:p>
    <w:p w:rsidR="00C63B22" w:rsidRPr="001A4800" w:rsidRDefault="00C63B22" w:rsidP="005747A5">
      <w:pPr>
        <w:pStyle w:val="Default"/>
        <w:rPr>
          <w:sz w:val="26"/>
          <w:szCs w:val="26"/>
          <w:lang w:val="en-US"/>
        </w:rPr>
      </w:pPr>
      <w:r w:rsidRPr="001A4800">
        <w:rPr>
          <w:sz w:val="26"/>
          <w:szCs w:val="26"/>
        </w:rPr>
        <w:t xml:space="preserve">«за» - __ голосов, «против» - ___ голосов. </w:t>
      </w:r>
    </w:p>
    <w:p w:rsidR="00C63B22" w:rsidRPr="001A4800" w:rsidRDefault="00C63B22" w:rsidP="005747A5">
      <w:pPr>
        <w:pStyle w:val="Default"/>
        <w:rPr>
          <w:sz w:val="26"/>
          <w:szCs w:val="26"/>
        </w:rPr>
      </w:pPr>
      <w:r w:rsidRPr="001A4800">
        <w:rPr>
          <w:sz w:val="26"/>
          <w:szCs w:val="26"/>
        </w:rPr>
        <w:t>… ___________________________________________________________________________</w:t>
      </w:r>
    </w:p>
    <w:p w:rsidR="006E6209" w:rsidRPr="001A4800" w:rsidRDefault="006E6209" w:rsidP="005747A5">
      <w:pPr>
        <w:pStyle w:val="a3"/>
        <w:jc w:val="center"/>
        <w:rPr>
          <w:b/>
          <w:bCs/>
          <w:sz w:val="20"/>
          <w:szCs w:val="20"/>
        </w:rPr>
      </w:pPr>
    </w:p>
    <w:p w:rsidR="00CE0C6C" w:rsidRPr="001A4800" w:rsidRDefault="00772CDD" w:rsidP="005747A5">
      <w:pPr>
        <w:pStyle w:val="a3"/>
        <w:rPr>
          <w:szCs w:val="28"/>
        </w:rPr>
      </w:pPr>
      <w:r w:rsidRPr="001A4800">
        <w:rPr>
          <w:szCs w:val="28"/>
        </w:rPr>
        <w:t>Председатель ГЭК</w:t>
      </w:r>
      <w:r w:rsidR="005404CC" w:rsidRPr="001A4800">
        <w:rPr>
          <w:szCs w:val="28"/>
        </w:rPr>
        <w:t xml:space="preserve"> (Заместитель председателя ГЭК)</w:t>
      </w:r>
      <w:r w:rsidR="002350C0" w:rsidRPr="001A4800">
        <w:rPr>
          <w:szCs w:val="28"/>
        </w:rPr>
        <w:t xml:space="preserve"> </w:t>
      </w:r>
      <w:r w:rsidR="00C63B22" w:rsidRPr="001A4800">
        <w:rPr>
          <w:szCs w:val="28"/>
        </w:rPr>
        <w:tab/>
      </w:r>
      <w:r w:rsidR="002350C0" w:rsidRPr="001A4800">
        <w:rPr>
          <w:szCs w:val="28"/>
        </w:rPr>
        <w:tab/>
      </w:r>
      <w:r w:rsidR="00CE0C6C" w:rsidRPr="001A4800">
        <w:rPr>
          <w:szCs w:val="28"/>
        </w:rPr>
        <w:t>Подпись</w:t>
      </w:r>
      <w:r w:rsidR="00CE0C6C" w:rsidRPr="001A4800">
        <w:rPr>
          <w:szCs w:val="28"/>
        </w:rPr>
        <w:tab/>
        <w:t xml:space="preserve">          Ф.И.О.</w:t>
      </w:r>
    </w:p>
    <w:p w:rsidR="00CE0C6C" w:rsidRPr="001A4800" w:rsidRDefault="00CE0C6C" w:rsidP="005747A5">
      <w:pPr>
        <w:rPr>
          <w:sz w:val="16"/>
          <w:szCs w:val="16"/>
        </w:rPr>
      </w:pPr>
    </w:p>
    <w:p w:rsidR="002972E8" w:rsidRPr="001A4800" w:rsidRDefault="00CE0C6C" w:rsidP="005747A5">
      <w:pPr>
        <w:rPr>
          <w:sz w:val="28"/>
          <w:szCs w:val="28"/>
        </w:rPr>
      </w:pPr>
      <w:r w:rsidRPr="001A4800">
        <w:rPr>
          <w:sz w:val="28"/>
          <w:szCs w:val="28"/>
        </w:rPr>
        <w:t>Ответственный секретарь ГЭК</w:t>
      </w:r>
      <w:r w:rsidRPr="001A4800">
        <w:rPr>
          <w:sz w:val="28"/>
          <w:szCs w:val="28"/>
        </w:rPr>
        <w:tab/>
      </w:r>
      <w:r w:rsidRPr="001A4800">
        <w:rPr>
          <w:sz w:val="28"/>
          <w:szCs w:val="28"/>
        </w:rPr>
        <w:tab/>
      </w:r>
      <w:r w:rsidRPr="001A4800">
        <w:rPr>
          <w:sz w:val="28"/>
          <w:szCs w:val="28"/>
        </w:rPr>
        <w:tab/>
      </w:r>
      <w:r w:rsidRPr="001A4800">
        <w:rPr>
          <w:sz w:val="28"/>
          <w:szCs w:val="28"/>
        </w:rPr>
        <w:tab/>
        <w:t>Подпись           Ф.И.О.</w:t>
      </w:r>
    </w:p>
    <w:p w:rsidR="001E0320" w:rsidRPr="001A4800" w:rsidRDefault="001E0320">
      <w:pPr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br w:type="page"/>
      </w:r>
    </w:p>
    <w:p w:rsidR="002972E8" w:rsidRPr="001A4800" w:rsidRDefault="002972E8" w:rsidP="002972E8">
      <w:pPr>
        <w:ind w:left="5040"/>
        <w:jc w:val="right"/>
        <w:rPr>
          <w:bCs/>
          <w:sz w:val="28"/>
          <w:szCs w:val="28"/>
        </w:rPr>
      </w:pPr>
      <w:r w:rsidRPr="001A4800">
        <w:rPr>
          <w:bCs/>
          <w:sz w:val="28"/>
          <w:szCs w:val="28"/>
        </w:rPr>
        <w:lastRenderedPageBreak/>
        <w:t>Приложение 2 к Положению</w:t>
      </w:r>
    </w:p>
    <w:p w:rsidR="002972E8" w:rsidRPr="001A4800" w:rsidRDefault="002972E8" w:rsidP="002972E8">
      <w:pPr>
        <w:ind w:left="5040"/>
        <w:jc w:val="right"/>
        <w:rPr>
          <w:bCs/>
          <w:sz w:val="28"/>
          <w:szCs w:val="28"/>
        </w:rPr>
      </w:pPr>
    </w:p>
    <w:p w:rsidR="002972E8" w:rsidRPr="001A4800" w:rsidRDefault="002972E8" w:rsidP="005747A5">
      <w:pPr>
        <w:suppressAutoHyphens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>Департамент образования Вологодской области</w:t>
      </w:r>
    </w:p>
    <w:p w:rsidR="002972E8" w:rsidRPr="001A4800" w:rsidRDefault="002972E8" w:rsidP="005747A5">
      <w:pPr>
        <w:suppressAutoHyphens/>
        <w:jc w:val="center"/>
        <w:rPr>
          <w:sz w:val="20"/>
          <w:szCs w:val="20"/>
        </w:rPr>
      </w:pPr>
    </w:p>
    <w:p w:rsidR="002972E8" w:rsidRPr="001A4800" w:rsidRDefault="002972E8" w:rsidP="005747A5">
      <w:pPr>
        <w:suppressAutoHyphens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 xml:space="preserve">Государственная экзаменационная комиссия Вологодской области </w:t>
      </w:r>
    </w:p>
    <w:p w:rsidR="002972E8" w:rsidRPr="001A4800" w:rsidRDefault="002972E8" w:rsidP="005747A5">
      <w:pPr>
        <w:suppressAutoHyphens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>п</w:t>
      </w:r>
      <w:r w:rsidR="00025793" w:rsidRPr="001A4800">
        <w:rPr>
          <w:sz w:val="28"/>
          <w:szCs w:val="28"/>
        </w:rPr>
        <w:t>о</w:t>
      </w:r>
      <w:r w:rsidRPr="001A4800">
        <w:rPr>
          <w:sz w:val="28"/>
          <w:szCs w:val="28"/>
        </w:rPr>
        <w:t xml:space="preserve"> проведени</w:t>
      </w:r>
      <w:r w:rsidR="00025793" w:rsidRPr="001A4800">
        <w:rPr>
          <w:sz w:val="28"/>
          <w:szCs w:val="28"/>
        </w:rPr>
        <w:t>ю</w:t>
      </w:r>
      <w:r w:rsidRPr="001A4800">
        <w:rPr>
          <w:sz w:val="28"/>
          <w:szCs w:val="28"/>
        </w:rPr>
        <w:t xml:space="preserve"> государственной итоговой аттестации </w:t>
      </w:r>
    </w:p>
    <w:p w:rsidR="002972E8" w:rsidRPr="001A4800" w:rsidRDefault="002972E8" w:rsidP="005747A5">
      <w:pPr>
        <w:suppressAutoHyphens/>
        <w:jc w:val="center"/>
        <w:rPr>
          <w:sz w:val="28"/>
          <w:szCs w:val="28"/>
        </w:rPr>
      </w:pPr>
      <w:r w:rsidRPr="001A4800">
        <w:rPr>
          <w:sz w:val="28"/>
          <w:szCs w:val="28"/>
        </w:rPr>
        <w:t xml:space="preserve">по образовательным программам среднего общего образования (ГЭК) </w:t>
      </w:r>
    </w:p>
    <w:p w:rsidR="002972E8" w:rsidRPr="001A4800" w:rsidRDefault="002972E8" w:rsidP="005747A5">
      <w:pPr>
        <w:jc w:val="center"/>
        <w:rPr>
          <w:b/>
          <w:sz w:val="20"/>
          <w:szCs w:val="20"/>
        </w:rPr>
      </w:pPr>
    </w:p>
    <w:p w:rsidR="002972E8" w:rsidRPr="001A4800" w:rsidRDefault="002972E8" w:rsidP="005747A5">
      <w:pPr>
        <w:jc w:val="center"/>
        <w:rPr>
          <w:b/>
          <w:bCs/>
          <w:sz w:val="26"/>
          <w:szCs w:val="26"/>
        </w:rPr>
      </w:pPr>
      <w:r w:rsidRPr="001A4800">
        <w:rPr>
          <w:b/>
          <w:bCs/>
          <w:sz w:val="28"/>
          <w:szCs w:val="28"/>
        </w:rPr>
        <w:t>ВЫПИСКА ИЗ ПРОТОКОЛА ГЭК</w:t>
      </w:r>
      <w:r w:rsidRPr="001A4800">
        <w:rPr>
          <w:b/>
          <w:bCs/>
          <w:sz w:val="26"/>
          <w:szCs w:val="26"/>
        </w:rPr>
        <w:t xml:space="preserve"> № _____</w:t>
      </w:r>
    </w:p>
    <w:p w:rsidR="002972E8" w:rsidRPr="001A4800" w:rsidRDefault="002972E8" w:rsidP="005747A5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5210"/>
        <w:gridCol w:w="5211"/>
      </w:tblGrid>
      <w:tr w:rsidR="005747A5" w:rsidRPr="001A4800" w:rsidTr="002867D9">
        <w:tc>
          <w:tcPr>
            <w:tcW w:w="5210" w:type="dxa"/>
            <w:shd w:val="clear" w:color="auto" w:fill="auto"/>
          </w:tcPr>
          <w:p w:rsidR="005747A5" w:rsidRPr="001A4800" w:rsidRDefault="005747A5" w:rsidP="002867D9">
            <w:pPr>
              <w:jc w:val="both"/>
              <w:rPr>
                <w:szCs w:val="28"/>
              </w:rPr>
            </w:pPr>
            <w:r w:rsidRPr="001A4800">
              <w:rPr>
                <w:sz w:val="28"/>
                <w:szCs w:val="28"/>
              </w:rPr>
              <w:t>№ ___</w:t>
            </w:r>
          </w:p>
        </w:tc>
        <w:tc>
          <w:tcPr>
            <w:tcW w:w="5211" w:type="dxa"/>
            <w:shd w:val="clear" w:color="auto" w:fill="auto"/>
          </w:tcPr>
          <w:p w:rsidR="005747A5" w:rsidRPr="001A4800" w:rsidRDefault="005747A5" w:rsidP="002867D9">
            <w:pPr>
              <w:jc w:val="right"/>
              <w:rPr>
                <w:szCs w:val="28"/>
              </w:rPr>
            </w:pPr>
            <w:r w:rsidRPr="001A4800">
              <w:rPr>
                <w:sz w:val="28"/>
                <w:szCs w:val="28"/>
              </w:rPr>
              <w:t>«.___» __________.20__</w:t>
            </w:r>
          </w:p>
        </w:tc>
      </w:tr>
    </w:tbl>
    <w:p w:rsidR="002972E8" w:rsidRPr="001A4800" w:rsidRDefault="002972E8" w:rsidP="005747A5">
      <w:pPr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510"/>
        <w:gridCol w:w="6804"/>
      </w:tblGrid>
      <w:tr w:rsidR="002972E8" w:rsidRPr="001A4800" w:rsidTr="00641C75">
        <w:trPr>
          <w:trHeight w:val="128"/>
        </w:trPr>
        <w:tc>
          <w:tcPr>
            <w:tcW w:w="3510" w:type="dxa"/>
          </w:tcPr>
          <w:p w:rsidR="002972E8" w:rsidRPr="001A4800" w:rsidRDefault="002972E8" w:rsidP="005747A5">
            <w:pPr>
              <w:pStyle w:val="Default"/>
              <w:rPr>
                <w:sz w:val="26"/>
              </w:rPr>
            </w:pPr>
            <w:r w:rsidRPr="001A4800">
              <w:rPr>
                <w:sz w:val="26"/>
                <w:szCs w:val="26"/>
              </w:rPr>
              <w:t xml:space="preserve">Дата проведения: 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2972E8" w:rsidRPr="001A4800" w:rsidTr="00641C75">
        <w:trPr>
          <w:trHeight w:val="128"/>
        </w:trPr>
        <w:tc>
          <w:tcPr>
            <w:tcW w:w="3510" w:type="dxa"/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Место проведения: 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2972E8" w:rsidRPr="001A4800" w:rsidTr="00641C75">
        <w:trPr>
          <w:trHeight w:val="129"/>
        </w:trPr>
        <w:tc>
          <w:tcPr>
            <w:tcW w:w="3510" w:type="dxa"/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Форма проведения: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2972E8" w:rsidRPr="001A4800" w:rsidTr="00641C75">
        <w:trPr>
          <w:trHeight w:val="128"/>
        </w:trPr>
        <w:tc>
          <w:tcPr>
            <w:tcW w:w="3510" w:type="dxa"/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Председательствовал: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2972E8" w:rsidRPr="001A4800" w:rsidTr="00641C75">
        <w:trPr>
          <w:trHeight w:val="128"/>
        </w:trPr>
        <w:tc>
          <w:tcPr>
            <w:tcW w:w="3510" w:type="dxa"/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Ответственный секретарь: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2972E8" w:rsidRPr="001A4800" w:rsidTr="00641C75">
        <w:trPr>
          <w:trHeight w:val="129"/>
        </w:trPr>
        <w:tc>
          <w:tcPr>
            <w:tcW w:w="3510" w:type="dxa"/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Присутствовали: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</w:p>
        </w:tc>
      </w:tr>
      <w:tr w:rsidR="002972E8" w:rsidRPr="001A4800" w:rsidTr="00641C75">
        <w:trPr>
          <w:trHeight w:val="129"/>
        </w:trPr>
        <w:tc>
          <w:tcPr>
            <w:tcW w:w="3510" w:type="dxa"/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  <w:r w:rsidRPr="001A4800">
              <w:rPr>
                <w:sz w:val="26"/>
                <w:szCs w:val="26"/>
              </w:rPr>
              <w:t xml:space="preserve">Отсутствовали: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2972E8" w:rsidRPr="001A4800" w:rsidRDefault="002972E8" w:rsidP="005747A5">
            <w:pPr>
              <w:pStyle w:val="Default"/>
              <w:rPr>
                <w:sz w:val="26"/>
                <w:szCs w:val="26"/>
              </w:rPr>
            </w:pPr>
          </w:p>
        </w:tc>
      </w:tr>
    </w:tbl>
    <w:p w:rsidR="002972E8" w:rsidRPr="001A4800" w:rsidRDefault="002972E8" w:rsidP="005747A5">
      <w:pPr>
        <w:pStyle w:val="a3"/>
        <w:rPr>
          <w:sz w:val="20"/>
          <w:szCs w:val="20"/>
        </w:rPr>
      </w:pPr>
    </w:p>
    <w:p w:rsidR="002972E8" w:rsidRPr="001A4800" w:rsidRDefault="002972E8" w:rsidP="005747A5">
      <w:pPr>
        <w:pStyle w:val="a3"/>
        <w:rPr>
          <w:szCs w:val="28"/>
        </w:rPr>
      </w:pPr>
      <w:r w:rsidRPr="001A4800">
        <w:rPr>
          <w:sz w:val="26"/>
        </w:rPr>
        <w:t>Кворум для решения вопросов повестки дня имеется.</w:t>
      </w:r>
    </w:p>
    <w:p w:rsidR="002972E8" w:rsidRPr="001A4800" w:rsidRDefault="002972E8" w:rsidP="005747A5">
      <w:pPr>
        <w:pStyle w:val="a3"/>
        <w:rPr>
          <w:sz w:val="20"/>
          <w:szCs w:val="20"/>
        </w:rPr>
      </w:pPr>
    </w:p>
    <w:p w:rsidR="002972E8" w:rsidRPr="001A4800" w:rsidRDefault="002972E8" w:rsidP="005747A5">
      <w:pPr>
        <w:pStyle w:val="a3"/>
        <w:jc w:val="center"/>
        <w:rPr>
          <w:b/>
          <w:bCs/>
          <w:sz w:val="26"/>
        </w:rPr>
      </w:pPr>
      <w:r w:rsidRPr="001A4800">
        <w:rPr>
          <w:b/>
          <w:bCs/>
          <w:sz w:val="26"/>
        </w:rPr>
        <w:t>Решения</w:t>
      </w:r>
    </w:p>
    <w:p w:rsidR="00AC1054" w:rsidRPr="001A4800" w:rsidRDefault="00AC1054" w:rsidP="005747A5">
      <w:pPr>
        <w:pStyle w:val="Default"/>
        <w:tabs>
          <w:tab w:val="left" w:pos="567"/>
        </w:tabs>
        <w:rPr>
          <w:b/>
          <w:bCs/>
          <w:color w:val="auto"/>
          <w:sz w:val="20"/>
          <w:szCs w:val="20"/>
          <w:lang w:eastAsia="ar-SA"/>
        </w:rPr>
      </w:pPr>
    </w:p>
    <w:p w:rsidR="002972E8" w:rsidRPr="001A4800" w:rsidRDefault="002972E8" w:rsidP="005747A5">
      <w:pPr>
        <w:pStyle w:val="Default"/>
        <w:numPr>
          <w:ilvl w:val="0"/>
          <w:numId w:val="46"/>
        </w:numPr>
        <w:tabs>
          <w:tab w:val="left" w:pos="567"/>
        </w:tabs>
        <w:ind w:hanging="1080"/>
        <w:rPr>
          <w:sz w:val="26"/>
          <w:szCs w:val="26"/>
          <w:lang w:val="en-US"/>
        </w:rPr>
      </w:pPr>
      <w:r w:rsidRPr="001A4800">
        <w:rPr>
          <w:sz w:val="26"/>
          <w:szCs w:val="26"/>
        </w:rPr>
        <w:t xml:space="preserve">По </w:t>
      </w:r>
      <w:r w:rsidR="00AC1054" w:rsidRPr="001A4800">
        <w:rPr>
          <w:sz w:val="26"/>
          <w:szCs w:val="26"/>
        </w:rPr>
        <w:t>третьему</w:t>
      </w:r>
      <w:r w:rsidRPr="001A4800">
        <w:rPr>
          <w:sz w:val="26"/>
          <w:szCs w:val="26"/>
        </w:rPr>
        <w:t xml:space="preserve"> вопросу решили: </w:t>
      </w:r>
    </w:p>
    <w:p w:rsidR="002972E8" w:rsidRPr="001A4800" w:rsidRDefault="002972E8" w:rsidP="005747A5">
      <w:pPr>
        <w:pStyle w:val="Default"/>
        <w:rPr>
          <w:sz w:val="26"/>
          <w:szCs w:val="26"/>
          <w:lang w:val="en-US"/>
        </w:rPr>
      </w:pPr>
      <w:r w:rsidRPr="001A4800">
        <w:rPr>
          <w:sz w:val="26"/>
          <w:szCs w:val="26"/>
          <w:lang w:val="en-US"/>
        </w:rPr>
        <w:t>______________________________________________________________________________</w:t>
      </w:r>
    </w:p>
    <w:p w:rsidR="002972E8" w:rsidRPr="001A4800" w:rsidRDefault="002972E8" w:rsidP="005747A5">
      <w:pPr>
        <w:pStyle w:val="Default"/>
        <w:rPr>
          <w:sz w:val="26"/>
          <w:szCs w:val="26"/>
        </w:rPr>
      </w:pPr>
      <w:r w:rsidRPr="001A4800">
        <w:rPr>
          <w:sz w:val="26"/>
          <w:szCs w:val="26"/>
        </w:rPr>
        <w:t xml:space="preserve">Голосовали: </w:t>
      </w:r>
    </w:p>
    <w:p w:rsidR="002972E8" w:rsidRPr="001A4800" w:rsidRDefault="002972E8" w:rsidP="005747A5">
      <w:pPr>
        <w:pStyle w:val="Default"/>
        <w:rPr>
          <w:sz w:val="26"/>
          <w:szCs w:val="26"/>
          <w:lang w:val="en-US"/>
        </w:rPr>
      </w:pPr>
      <w:r w:rsidRPr="001A4800">
        <w:rPr>
          <w:sz w:val="26"/>
          <w:szCs w:val="26"/>
        </w:rPr>
        <w:t xml:space="preserve">«за» - __ голосов, «против» - ___ голосов. </w:t>
      </w:r>
    </w:p>
    <w:p w:rsidR="002972E8" w:rsidRPr="001A4800" w:rsidRDefault="002972E8" w:rsidP="005747A5">
      <w:pPr>
        <w:pStyle w:val="Default"/>
        <w:rPr>
          <w:sz w:val="26"/>
          <w:szCs w:val="26"/>
          <w:lang w:val="en-US"/>
        </w:rPr>
      </w:pPr>
    </w:p>
    <w:p w:rsidR="002972E8" w:rsidRPr="001A4800" w:rsidRDefault="002972E8" w:rsidP="005747A5">
      <w:pPr>
        <w:pStyle w:val="a3"/>
        <w:jc w:val="center"/>
        <w:rPr>
          <w:b/>
          <w:bCs/>
          <w:sz w:val="20"/>
          <w:szCs w:val="20"/>
        </w:rPr>
      </w:pPr>
    </w:p>
    <w:p w:rsidR="005404CC" w:rsidRPr="001A4800" w:rsidRDefault="005404CC" w:rsidP="005404CC">
      <w:pPr>
        <w:pStyle w:val="a3"/>
        <w:rPr>
          <w:szCs w:val="28"/>
        </w:rPr>
      </w:pPr>
      <w:r w:rsidRPr="001A4800">
        <w:rPr>
          <w:szCs w:val="28"/>
        </w:rPr>
        <w:t xml:space="preserve">Председатель ГЭК (Заместитель председателя ГЭК) </w:t>
      </w:r>
      <w:r w:rsidRPr="001A4800">
        <w:rPr>
          <w:szCs w:val="28"/>
        </w:rPr>
        <w:tab/>
      </w:r>
      <w:r w:rsidRPr="001A4800">
        <w:rPr>
          <w:szCs w:val="28"/>
        </w:rPr>
        <w:tab/>
        <w:t>Подпись</w:t>
      </w:r>
      <w:r w:rsidRPr="001A4800">
        <w:rPr>
          <w:szCs w:val="28"/>
        </w:rPr>
        <w:tab/>
        <w:t xml:space="preserve">          Ф.И.О.</w:t>
      </w:r>
    </w:p>
    <w:p w:rsidR="002972E8" w:rsidRPr="001A4800" w:rsidRDefault="002972E8" w:rsidP="005747A5">
      <w:pPr>
        <w:rPr>
          <w:sz w:val="16"/>
          <w:szCs w:val="16"/>
        </w:rPr>
      </w:pPr>
    </w:p>
    <w:p w:rsidR="00E27196" w:rsidRPr="00E27196" w:rsidRDefault="002972E8" w:rsidP="005747A5">
      <w:pPr>
        <w:rPr>
          <w:sz w:val="28"/>
          <w:szCs w:val="28"/>
        </w:rPr>
      </w:pPr>
      <w:r w:rsidRPr="001A4800">
        <w:rPr>
          <w:sz w:val="28"/>
          <w:szCs w:val="28"/>
        </w:rPr>
        <w:t>Ответственный секретарь ГЭК</w:t>
      </w:r>
      <w:r w:rsidRPr="001A4800">
        <w:rPr>
          <w:sz w:val="28"/>
          <w:szCs w:val="28"/>
        </w:rPr>
        <w:tab/>
      </w:r>
      <w:r w:rsidRPr="001A4800">
        <w:rPr>
          <w:sz w:val="28"/>
          <w:szCs w:val="28"/>
        </w:rPr>
        <w:tab/>
      </w:r>
      <w:r w:rsidRPr="001A4800">
        <w:rPr>
          <w:sz w:val="28"/>
          <w:szCs w:val="28"/>
        </w:rPr>
        <w:tab/>
      </w:r>
      <w:r w:rsidRPr="001A4800">
        <w:rPr>
          <w:sz w:val="28"/>
          <w:szCs w:val="28"/>
        </w:rPr>
        <w:tab/>
        <w:t>Подпись           Ф.И.О.</w:t>
      </w:r>
    </w:p>
    <w:sectPr w:rsidR="00E27196" w:rsidRPr="00E27196" w:rsidSect="00147B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497" w:rsidRDefault="00AB1497">
      <w:r>
        <w:separator/>
      </w:r>
    </w:p>
  </w:endnote>
  <w:endnote w:type="continuationSeparator" w:id="0">
    <w:p w:rsidR="00AB1497" w:rsidRDefault="00AB1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hoth-Unico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497" w:rsidRDefault="00AB1497">
      <w:r>
        <w:separator/>
      </w:r>
    </w:p>
  </w:footnote>
  <w:footnote w:type="continuationSeparator" w:id="0">
    <w:p w:rsidR="00AB1497" w:rsidRDefault="00AB1497">
      <w:r>
        <w:continuationSeparator/>
      </w:r>
    </w:p>
  </w:footnote>
  <w:footnote w:id="1">
    <w:p w:rsidR="00AB1497" w:rsidRPr="00716597" w:rsidRDefault="00AB1497" w:rsidP="009B34F7">
      <w:pPr>
        <w:pStyle w:val="a5"/>
        <w:jc w:val="both"/>
        <w:rPr>
          <w:sz w:val="24"/>
          <w:szCs w:val="24"/>
        </w:rPr>
      </w:pPr>
      <w:r w:rsidRPr="00716597">
        <w:rPr>
          <w:rStyle w:val="a4"/>
          <w:sz w:val="24"/>
          <w:szCs w:val="24"/>
        </w:rPr>
        <w:footnoteRef/>
      </w:r>
      <w:r w:rsidRPr="00716597">
        <w:rPr>
          <w:sz w:val="24"/>
          <w:szCs w:val="24"/>
        </w:rPr>
        <w:t xml:space="preserve"> Часть 1 статьи 10 Федерального закона от 25 декабря 2008 г. № 273-ФЗ «О противодействии коррупции».</w:t>
      </w:r>
    </w:p>
  </w:footnote>
  <w:footnote w:id="2">
    <w:p w:rsidR="00AB1497" w:rsidRPr="00716597" w:rsidRDefault="00AB1497" w:rsidP="009E516D">
      <w:pPr>
        <w:pStyle w:val="Default"/>
        <w:jc w:val="both"/>
      </w:pPr>
      <w:r w:rsidRPr="00716597">
        <w:rPr>
          <w:rStyle w:val="a4"/>
        </w:rPr>
        <w:footnoteRef/>
      </w:r>
      <w:r w:rsidRPr="00716597">
        <w:t xml:space="preserve"> </w:t>
      </w:r>
      <w:proofErr w:type="gramStart"/>
      <w:r w:rsidRPr="00716597">
        <w:t xml:space="preserve">В случае проведения экзаменов для обучающихся в специальных учебно-воспитательных учреждениях закрытого типа, а также в учреждениях, исполняющих наказание в виде лишения свободы, – по согласованию с учредителями таких учреждений.  </w:t>
      </w:r>
      <w:proofErr w:type="gramEnd"/>
    </w:p>
  </w:footnote>
  <w:footnote w:id="3">
    <w:p w:rsidR="00AB1497" w:rsidRPr="00716597" w:rsidRDefault="00AB1497" w:rsidP="006125BC">
      <w:pPr>
        <w:pStyle w:val="a5"/>
        <w:jc w:val="both"/>
        <w:rPr>
          <w:sz w:val="24"/>
          <w:szCs w:val="24"/>
        </w:rPr>
      </w:pPr>
      <w:r w:rsidRPr="00716597">
        <w:rPr>
          <w:rStyle w:val="a4"/>
          <w:sz w:val="24"/>
          <w:szCs w:val="24"/>
        </w:rPr>
        <w:footnoteRef/>
      </w:r>
      <w:r w:rsidRPr="00716597">
        <w:rPr>
          <w:sz w:val="24"/>
          <w:szCs w:val="24"/>
        </w:rPr>
        <w:t xml:space="preserve"> При подаче заявлений предъявляются документы, подтверждающие отсутствие возможности подать заявления об участии экзаменах до 1 февраля (включительно).</w:t>
      </w:r>
    </w:p>
  </w:footnote>
  <w:footnote w:id="4">
    <w:p w:rsidR="00AB1497" w:rsidRDefault="00AB1497" w:rsidP="006125BC">
      <w:pPr>
        <w:pStyle w:val="a5"/>
        <w:jc w:val="both"/>
      </w:pPr>
      <w:r>
        <w:rPr>
          <w:rStyle w:val="a4"/>
        </w:rPr>
        <w:footnoteRef/>
      </w:r>
      <w:r>
        <w:t xml:space="preserve"> </w:t>
      </w:r>
      <w:r w:rsidRPr="006125BC">
        <w:rPr>
          <w:sz w:val="24"/>
          <w:szCs w:val="24"/>
        </w:rPr>
        <w:t>При подаче заявлений предъявляются документы, подтверждающие отсутствие возможности подать заявления об участии в ЕГЭ до 1 февраля (включительно).</w:t>
      </w:r>
    </w:p>
  </w:footnote>
  <w:footnote w:id="5">
    <w:p w:rsidR="00AB1497" w:rsidRPr="00F71FF7" w:rsidRDefault="00AB1497" w:rsidP="006125BC">
      <w:pPr>
        <w:pStyle w:val="a5"/>
        <w:jc w:val="both"/>
        <w:rPr>
          <w:sz w:val="24"/>
          <w:szCs w:val="24"/>
        </w:rPr>
      </w:pPr>
      <w:r w:rsidRPr="00F71FF7">
        <w:rPr>
          <w:rStyle w:val="a4"/>
          <w:sz w:val="24"/>
          <w:szCs w:val="24"/>
        </w:rPr>
        <w:footnoteRef/>
      </w:r>
      <w:r w:rsidRPr="00F71FF7">
        <w:rPr>
          <w:sz w:val="24"/>
          <w:szCs w:val="24"/>
        </w:rPr>
        <w:t xml:space="preserve"> При подаче заявлений предъявляются документы, подтверждающие уважительность причин изменения перечня учебных предметов.</w:t>
      </w:r>
    </w:p>
  </w:footnote>
  <w:footnote w:id="6">
    <w:p w:rsidR="00AB1497" w:rsidRPr="00F71FF7" w:rsidRDefault="00AB1497" w:rsidP="006125BC">
      <w:pPr>
        <w:pStyle w:val="a5"/>
        <w:jc w:val="both"/>
        <w:rPr>
          <w:sz w:val="24"/>
          <w:szCs w:val="24"/>
        </w:rPr>
      </w:pPr>
      <w:r w:rsidRPr="00F71FF7">
        <w:rPr>
          <w:rStyle w:val="a4"/>
          <w:sz w:val="24"/>
          <w:szCs w:val="24"/>
        </w:rPr>
        <w:footnoteRef/>
      </w:r>
      <w:r w:rsidRPr="00F71FF7">
        <w:rPr>
          <w:sz w:val="24"/>
          <w:szCs w:val="24"/>
        </w:rPr>
        <w:t xml:space="preserve"> При подаче заявлений предъявляются документы, подтверждающие уважительность причин дополнения перечня учебных предметов.</w:t>
      </w:r>
    </w:p>
  </w:footnote>
  <w:footnote w:id="7">
    <w:p w:rsidR="00AB1497" w:rsidRPr="00F71FF7" w:rsidRDefault="00AB1497" w:rsidP="002B2E35">
      <w:pPr>
        <w:pStyle w:val="a5"/>
        <w:jc w:val="both"/>
        <w:rPr>
          <w:sz w:val="24"/>
          <w:szCs w:val="24"/>
        </w:rPr>
      </w:pPr>
      <w:r w:rsidRPr="00F71FF7">
        <w:rPr>
          <w:rStyle w:val="a4"/>
          <w:sz w:val="24"/>
          <w:szCs w:val="24"/>
        </w:rPr>
        <w:footnoteRef/>
      </w:r>
      <w:r w:rsidRPr="00F71FF7">
        <w:rPr>
          <w:sz w:val="24"/>
          <w:szCs w:val="24"/>
        </w:rPr>
        <w:t xml:space="preserve"> При подаче заявлений предъявляются документы, подтверждающие уважительность причин изменения формы ГИА.</w:t>
      </w:r>
    </w:p>
  </w:footnote>
  <w:footnote w:id="8">
    <w:p w:rsidR="00AB1497" w:rsidRPr="00F71FF7" w:rsidRDefault="00AB1497" w:rsidP="007458D4">
      <w:pPr>
        <w:pStyle w:val="a5"/>
        <w:jc w:val="both"/>
        <w:rPr>
          <w:sz w:val="24"/>
          <w:szCs w:val="24"/>
        </w:rPr>
      </w:pPr>
      <w:r w:rsidRPr="00F71FF7">
        <w:rPr>
          <w:rStyle w:val="a4"/>
          <w:sz w:val="24"/>
          <w:szCs w:val="24"/>
        </w:rPr>
        <w:footnoteRef/>
      </w:r>
      <w:r w:rsidRPr="00F71FF7">
        <w:rPr>
          <w:sz w:val="24"/>
          <w:szCs w:val="24"/>
        </w:rPr>
        <w:t xml:space="preserve"> При подаче заявлений предъявляются документы, подтверждающие уважительность причин изменения сроков участия в экзаменах.</w:t>
      </w:r>
    </w:p>
  </w:footnote>
  <w:footnote w:id="9">
    <w:p w:rsidR="00AB1497" w:rsidRPr="00F71FF7" w:rsidRDefault="00AB1497" w:rsidP="007458D4">
      <w:pPr>
        <w:pStyle w:val="a5"/>
        <w:jc w:val="both"/>
        <w:rPr>
          <w:sz w:val="24"/>
          <w:szCs w:val="24"/>
        </w:rPr>
      </w:pPr>
      <w:r w:rsidRPr="00F71FF7">
        <w:rPr>
          <w:rStyle w:val="a4"/>
          <w:sz w:val="24"/>
          <w:szCs w:val="24"/>
        </w:rPr>
        <w:footnoteRef/>
      </w:r>
      <w:r w:rsidRPr="00F71FF7">
        <w:rPr>
          <w:sz w:val="24"/>
          <w:szCs w:val="24"/>
        </w:rPr>
        <w:t xml:space="preserve"> При подаче заявлений предъявляются документы, подтверждающие уважительность причин изменения перечня учебных предметов.</w:t>
      </w:r>
    </w:p>
  </w:footnote>
  <w:footnote w:id="10">
    <w:p w:rsidR="00AB1497" w:rsidRPr="00F71FF7" w:rsidRDefault="00AB1497">
      <w:pPr>
        <w:pStyle w:val="a5"/>
        <w:rPr>
          <w:sz w:val="24"/>
          <w:szCs w:val="24"/>
        </w:rPr>
      </w:pPr>
      <w:r w:rsidRPr="00F71FF7">
        <w:rPr>
          <w:rStyle w:val="a4"/>
          <w:sz w:val="24"/>
          <w:szCs w:val="24"/>
        </w:rPr>
        <w:footnoteRef/>
      </w:r>
      <w:r w:rsidRPr="00F71FF7">
        <w:rPr>
          <w:sz w:val="24"/>
          <w:szCs w:val="24"/>
        </w:rPr>
        <w:t xml:space="preserve"> При подаче заявлений предъявляются документы, подтверждающие уважительность причин дополнения перечня учебных предметов.</w:t>
      </w:r>
    </w:p>
  </w:footnote>
  <w:footnote w:id="11">
    <w:p w:rsidR="00AB1497" w:rsidRPr="00F71FF7" w:rsidRDefault="00AB1497" w:rsidP="006225C5">
      <w:pPr>
        <w:pStyle w:val="a5"/>
        <w:jc w:val="both"/>
        <w:rPr>
          <w:sz w:val="24"/>
          <w:szCs w:val="24"/>
        </w:rPr>
      </w:pPr>
      <w:r w:rsidRPr="00F71FF7">
        <w:rPr>
          <w:rStyle w:val="a4"/>
          <w:sz w:val="24"/>
          <w:szCs w:val="24"/>
        </w:rPr>
        <w:footnoteRef/>
      </w:r>
      <w:r w:rsidRPr="00F71FF7">
        <w:rPr>
          <w:sz w:val="24"/>
          <w:szCs w:val="24"/>
        </w:rPr>
        <w:t xml:space="preserve"> Заявления с указанием измененных сроков участия в ЕГЭ, а также документы, подтверждающие уважительность причин изменения сроков участия в ЕГЭ, подаются не </w:t>
      </w:r>
      <w:proofErr w:type="gramStart"/>
      <w:r w:rsidRPr="00F71FF7">
        <w:rPr>
          <w:sz w:val="24"/>
          <w:szCs w:val="24"/>
        </w:rPr>
        <w:t>позднее</w:t>
      </w:r>
      <w:proofErr w:type="gramEnd"/>
      <w:r w:rsidRPr="00F71FF7">
        <w:rPr>
          <w:sz w:val="24"/>
          <w:szCs w:val="24"/>
        </w:rPr>
        <w:t xml:space="preserve"> чем за две недели до начала соответствующего экзамена.</w:t>
      </w:r>
    </w:p>
  </w:footnote>
  <w:footnote w:id="12">
    <w:p w:rsidR="00AB1497" w:rsidRDefault="00AB1497">
      <w:pPr>
        <w:pStyle w:val="a5"/>
      </w:pPr>
      <w:r w:rsidRPr="00F71FF7">
        <w:rPr>
          <w:rStyle w:val="a4"/>
          <w:sz w:val="24"/>
          <w:szCs w:val="24"/>
        </w:rPr>
        <w:footnoteRef/>
      </w:r>
      <w:r w:rsidRPr="00F71FF7">
        <w:rPr>
          <w:sz w:val="24"/>
          <w:szCs w:val="24"/>
        </w:rPr>
        <w:t xml:space="preserve"> Без предъявления требований о наличии уважительных причин.</w:t>
      </w:r>
    </w:p>
  </w:footnote>
  <w:footnote w:id="13">
    <w:p w:rsidR="00AB1497" w:rsidRPr="00716597" w:rsidRDefault="00AB1497" w:rsidP="00625CAA">
      <w:pPr>
        <w:pStyle w:val="a5"/>
        <w:jc w:val="both"/>
        <w:rPr>
          <w:sz w:val="24"/>
          <w:szCs w:val="24"/>
        </w:rPr>
      </w:pPr>
      <w:r w:rsidRPr="00716597">
        <w:rPr>
          <w:rStyle w:val="a4"/>
          <w:sz w:val="24"/>
          <w:szCs w:val="24"/>
        </w:rPr>
        <w:footnoteRef/>
      </w:r>
      <w:r w:rsidRPr="00716597">
        <w:rPr>
          <w:sz w:val="24"/>
          <w:szCs w:val="24"/>
        </w:rPr>
        <w:t xml:space="preserve"> АК информирует ГЭК о принятых решениях не позднее трех рабочих дней со дня принятия соответствующих решений  </w:t>
      </w:r>
    </w:p>
  </w:footnote>
  <w:footnote w:id="14">
    <w:p w:rsidR="00AB1497" w:rsidRPr="00716597" w:rsidRDefault="00AB1497">
      <w:pPr>
        <w:pStyle w:val="a5"/>
        <w:rPr>
          <w:sz w:val="24"/>
          <w:szCs w:val="24"/>
        </w:rPr>
      </w:pPr>
      <w:r w:rsidRPr="00716597">
        <w:rPr>
          <w:rStyle w:val="a4"/>
          <w:sz w:val="24"/>
          <w:szCs w:val="24"/>
        </w:rPr>
        <w:footnoteRef/>
      </w:r>
      <w:r w:rsidRPr="00716597">
        <w:rPr>
          <w:sz w:val="24"/>
          <w:szCs w:val="24"/>
        </w:rPr>
        <w:t xml:space="preserve"> Экзамены начинаются в 10:00 по местному времени.</w:t>
      </w:r>
    </w:p>
  </w:footnote>
  <w:footnote w:id="15">
    <w:p w:rsidR="00AB1497" w:rsidRPr="00716597" w:rsidRDefault="00AB1497" w:rsidP="00E73FD8">
      <w:pPr>
        <w:pStyle w:val="a5"/>
        <w:jc w:val="both"/>
        <w:rPr>
          <w:sz w:val="24"/>
          <w:szCs w:val="24"/>
        </w:rPr>
      </w:pPr>
      <w:r w:rsidRPr="00716597">
        <w:rPr>
          <w:rStyle w:val="a4"/>
          <w:sz w:val="24"/>
          <w:szCs w:val="24"/>
        </w:rPr>
        <w:footnoteRef/>
      </w:r>
      <w:r w:rsidRPr="00716597">
        <w:rPr>
          <w:sz w:val="24"/>
          <w:szCs w:val="24"/>
        </w:rPr>
        <w:t xml:space="preserve"> Решение должно быть принято не позднее двух рабочих дней, предшествующих дню начала проведения основного этапа зачисления, устанавливаемого порядком приема на </w:t>
      </w:r>
      <w:proofErr w:type="gramStart"/>
      <w:r w:rsidRPr="00716597">
        <w:rPr>
          <w:sz w:val="24"/>
          <w:szCs w:val="24"/>
        </w:rPr>
        <w:t>обучение по</w:t>
      </w:r>
      <w:proofErr w:type="gramEnd"/>
      <w:r w:rsidRPr="00716597">
        <w:rPr>
          <w:sz w:val="24"/>
          <w:szCs w:val="24"/>
        </w:rPr>
        <w:t xml:space="preserve"> образовательным программам высшего образования.</w:t>
      </w:r>
    </w:p>
  </w:footnote>
  <w:footnote w:id="16">
    <w:p w:rsidR="00AB1497" w:rsidRPr="00716597" w:rsidRDefault="00AB1497" w:rsidP="00E73FD8">
      <w:pPr>
        <w:pStyle w:val="a5"/>
        <w:jc w:val="both"/>
        <w:rPr>
          <w:sz w:val="24"/>
          <w:szCs w:val="24"/>
        </w:rPr>
      </w:pPr>
      <w:r w:rsidRPr="00716597">
        <w:rPr>
          <w:rStyle w:val="a4"/>
          <w:sz w:val="24"/>
          <w:szCs w:val="24"/>
        </w:rPr>
        <w:footnoteRef/>
      </w:r>
      <w:r w:rsidRPr="00716597">
        <w:rPr>
          <w:sz w:val="24"/>
          <w:szCs w:val="24"/>
        </w:rPr>
        <w:t xml:space="preserve"> Решение должно быть принято не позднее двух рабочих дней, предшествующих дню начала проведения основного этапа зачисления, устанавливаемого порядком приема на </w:t>
      </w:r>
      <w:proofErr w:type="gramStart"/>
      <w:r w:rsidRPr="00716597">
        <w:rPr>
          <w:sz w:val="24"/>
          <w:szCs w:val="24"/>
        </w:rPr>
        <w:t>обучение по</w:t>
      </w:r>
      <w:proofErr w:type="gramEnd"/>
      <w:r w:rsidRPr="00716597">
        <w:rPr>
          <w:sz w:val="24"/>
          <w:szCs w:val="24"/>
        </w:rPr>
        <w:t xml:space="preserve"> образовательным программам высшего образования.</w:t>
      </w:r>
    </w:p>
  </w:footnote>
  <w:footnote w:id="17">
    <w:p w:rsidR="00AB1497" w:rsidRPr="00716597" w:rsidRDefault="00AB1497" w:rsidP="00E06318">
      <w:pPr>
        <w:pStyle w:val="Default"/>
        <w:jc w:val="both"/>
      </w:pPr>
      <w:r w:rsidRPr="00716597">
        <w:rPr>
          <w:rStyle w:val="a4"/>
        </w:rPr>
        <w:footnoteRef/>
      </w:r>
      <w:r w:rsidRPr="00716597">
        <w:t xml:space="preserve"> В случае печати ЭМ в аудитории организаторы в присутствии участников экзаменов и общественных наблюдателей (при наличии) организуют печать ЭМ на бумажные носители при содействии технического специалиста, члена ГЭК. </w:t>
      </w:r>
    </w:p>
    <w:p w:rsidR="00AB1497" w:rsidRPr="00716597" w:rsidRDefault="00AB1497" w:rsidP="00E06318">
      <w:pPr>
        <w:pStyle w:val="a5"/>
        <w:jc w:val="both"/>
        <w:rPr>
          <w:sz w:val="24"/>
          <w:szCs w:val="24"/>
        </w:rPr>
      </w:pPr>
      <w:r w:rsidRPr="00716597">
        <w:rPr>
          <w:sz w:val="24"/>
          <w:szCs w:val="24"/>
        </w:rPr>
        <w:t>В случае печати ЭМ ГВЭ в Штабе ППЭ технический специали</w:t>
      </w:r>
      <w:proofErr w:type="gramStart"/>
      <w:r w:rsidRPr="00716597">
        <w:rPr>
          <w:sz w:val="24"/>
          <w:szCs w:val="24"/>
        </w:rPr>
        <w:t>ст в пр</w:t>
      </w:r>
      <w:proofErr w:type="gramEnd"/>
      <w:r w:rsidRPr="00716597">
        <w:rPr>
          <w:sz w:val="24"/>
          <w:szCs w:val="24"/>
        </w:rPr>
        <w:t>исутствии члена ГЭК, руководителя ППЭ и общественных наблюдателей (при наличии) организует печать ЭМ на бумажные носители.</w:t>
      </w:r>
    </w:p>
  </w:footnote>
  <w:footnote w:id="18">
    <w:p w:rsidR="00AB1497" w:rsidRPr="00716597" w:rsidRDefault="00AB1497" w:rsidP="00EA174C">
      <w:pPr>
        <w:pStyle w:val="Default"/>
        <w:jc w:val="both"/>
      </w:pPr>
      <w:r w:rsidRPr="00716597">
        <w:rPr>
          <w:rStyle w:val="a4"/>
        </w:rPr>
        <w:footnoteRef/>
      </w:r>
      <w:r w:rsidRPr="00716597">
        <w:t xml:space="preserve"> Акт о досрочном завершении экзамена по объективным причинам является документом, подтверждающим уважительность причины </w:t>
      </w:r>
      <w:proofErr w:type="spellStart"/>
      <w:r w:rsidRPr="00716597">
        <w:t>незавершения</w:t>
      </w:r>
      <w:proofErr w:type="spellEnd"/>
      <w:r w:rsidRPr="00716597">
        <w:t xml:space="preserve"> выполнения ЭР, и основанием для повторного допуска такого участника экзамена к сдаче экзамена по соответствующему учебному предмету в резервные сроки соответствующего периода проведения экзаменов. </w:t>
      </w:r>
    </w:p>
    <w:p w:rsidR="00AB1497" w:rsidRDefault="00AB1497">
      <w:pPr>
        <w:pStyle w:val="a5"/>
      </w:pPr>
    </w:p>
  </w:footnote>
  <w:footnote w:id="19">
    <w:p w:rsidR="00AB1497" w:rsidRPr="00716597" w:rsidRDefault="00AB1497">
      <w:pPr>
        <w:pStyle w:val="a5"/>
        <w:rPr>
          <w:sz w:val="24"/>
          <w:szCs w:val="24"/>
        </w:rPr>
      </w:pPr>
      <w:r w:rsidRPr="00716597">
        <w:rPr>
          <w:rStyle w:val="a4"/>
          <w:sz w:val="24"/>
          <w:szCs w:val="24"/>
        </w:rPr>
        <w:footnoteRef/>
      </w:r>
      <w:r w:rsidRPr="00716597">
        <w:rPr>
          <w:sz w:val="24"/>
          <w:szCs w:val="24"/>
        </w:rPr>
        <w:t xml:space="preserve"> За исключением ППЭ, в которых проводится сканирование экзаменационных работ участников экзаменов.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B2311B6"/>
    <w:multiLevelType w:val="hybridMultilevel"/>
    <w:tmpl w:val="CAA07C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0B206DB"/>
    <w:multiLevelType w:val="hybridMultilevel"/>
    <w:tmpl w:val="55D883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8213395"/>
    <w:multiLevelType w:val="hybridMultilevel"/>
    <w:tmpl w:val="5D9FE9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1"/>
    <w:multiLevelType w:val="singleLevel"/>
    <w:tmpl w:val="B1908F62"/>
    <w:name w:val="WW8Num3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A56BF5"/>
    <w:multiLevelType w:val="multilevel"/>
    <w:tmpl w:val="0DAE25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05A3E897"/>
    <w:multiLevelType w:val="hybridMultilevel"/>
    <w:tmpl w:val="6F2BC9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7527840"/>
    <w:multiLevelType w:val="hybridMultilevel"/>
    <w:tmpl w:val="4A285956"/>
    <w:lvl w:ilvl="0" w:tplc="C6ECFA70">
      <w:start w:val="3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C4AE6"/>
    <w:multiLevelType w:val="hybridMultilevel"/>
    <w:tmpl w:val="45589296"/>
    <w:lvl w:ilvl="0" w:tplc="11F2C24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4F3745F"/>
    <w:multiLevelType w:val="hybridMultilevel"/>
    <w:tmpl w:val="8472AE16"/>
    <w:lvl w:ilvl="0" w:tplc="11F2C2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49F1966"/>
    <w:multiLevelType w:val="hybridMultilevel"/>
    <w:tmpl w:val="38CC5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227DDA"/>
    <w:multiLevelType w:val="multilevel"/>
    <w:tmpl w:val="34E0FA82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5790E79"/>
    <w:multiLevelType w:val="hybridMultilevel"/>
    <w:tmpl w:val="D5CC99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7D3C9A"/>
    <w:multiLevelType w:val="multilevel"/>
    <w:tmpl w:val="4156F1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4136045C"/>
    <w:multiLevelType w:val="hybridMultilevel"/>
    <w:tmpl w:val="0088A1F0"/>
    <w:lvl w:ilvl="0" w:tplc="A6849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981457"/>
    <w:multiLevelType w:val="multilevel"/>
    <w:tmpl w:val="1854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5">
    <w:nsid w:val="419D553F"/>
    <w:multiLevelType w:val="hybridMultilevel"/>
    <w:tmpl w:val="A9F48BE4"/>
    <w:lvl w:ilvl="0" w:tplc="330A8CD0">
      <w:start w:val="1"/>
      <w:numFmt w:val="decimal"/>
      <w:lvlText w:val="%1."/>
      <w:lvlJc w:val="left"/>
      <w:pPr>
        <w:ind w:left="1440" w:hanging="360"/>
      </w:pPr>
      <w:rPr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4C8020B"/>
    <w:multiLevelType w:val="multilevel"/>
    <w:tmpl w:val="961655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9C2530B"/>
    <w:multiLevelType w:val="hybridMultilevel"/>
    <w:tmpl w:val="E988BB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EF10A5"/>
    <w:multiLevelType w:val="hybridMultilevel"/>
    <w:tmpl w:val="85325C68"/>
    <w:lvl w:ilvl="0" w:tplc="11F2C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B462C1"/>
    <w:multiLevelType w:val="hybridMultilevel"/>
    <w:tmpl w:val="A566C13C"/>
    <w:lvl w:ilvl="0" w:tplc="11F2C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450755"/>
    <w:multiLevelType w:val="multilevel"/>
    <w:tmpl w:val="E694610A"/>
    <w:lvl w:ilvl="0">
      <w:start w:val="2"/>
      <w:numFmt w:val="decimal"/>
      <w:pStyle w:val="1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>
    <w:nsid w:val="600272AC"/>
    <w:multiLevelType w:val="multilevel"/>
    <w:tmpl w:val="0A3859DC"/>
    <w:lvl w:ilvl="0">
      <w:start w:val="3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2.4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60211F70"/>
    <w:multiLevelType w:val="hybridMultilevel"/>
    <w:tmpl w:val="106FF1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0A1A76E"/>
    <w:multiLevelType w:val="hybridMultilevel"/>
    <w:tmpl w:val="5BBD25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B22580"/>
    <w:multiLevelType w:val="hybridMultilevel"/>
    <w:tmpl w:val="C46876CC"/>
    <w:lvl w:ilvl="0" w:tplc="F9A25DF4">
      <w:numFmt w:val="none"/>
      <w:lvlText w:val=""/>
      <w:lvlJc w:val="left"/>
      <w:pPr>
        <w:tabs>
          <w:tab w:val="num" w:pos="360"/>
        </w:tabs>
      </w:pPr>
    </w:lvl>
    <w:lvl w:ilvl="1" w:tplc="EAC2C9A4">
      <w:numFmt w:val="none"/>
      <w:lvlText w:val=""/>
      <w:lvlJc w:val="left"/>
      <w:pPr>
        <w:tabs>
          <w:tab w:val="num" w:pos="360"/>
        </w:tabs>
      </w:pPr>
    </w:lvl>
    <w:lvl w:ilvl="2" w:tplc="11F2C2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75047C54">
      <w:numFmt w:val="none"/>
      <w:lvlText w:val=""/>
      <w:lvlJc w:val="left"/>
      <w:pPr>
        <w:tabs>
          <w:tab w:val="num" w:pos="360"/>
        </w:tabs>
      </w:pPr>
    </w:lvl>
    <w:lvl w:ilvl="4" w:tplc="3B72D844">
      <w:numFmt w:val="none"/>
      <w:lvlText w:val=""/>
      <w:lvlJc w:val="left"/>
      <w:pPr>
        <w:tabs>
          <w:tab w:val="num" w:pos="360"/>
        </w:tabs>
      </w:pPr>
    </w:lvl>
    <w:lvl w:ilvl="5" w:tplc="502C28AE">
      <w:numFmt w:val="none"/>
      <w:lvlText w:val=""/>
      <w:lvlJc w:val="left"/>
      <w:pPr>
        <w:tabs>
          <w:tab w:val="num" w:pos="360"/>
        </w:tabs>
      </w:pPr>
    </w:lvl>
    <w:lvl w:ilvl="6" w:tplc="28F24252">
      <w:numFmt w:val="none"/>
      <w:lvlText w:val=""/>
      <w:lvlJc w:val="left"/>
      <w:pPr>
        <w:tabs>
          <w:tab w:val="num" w:pos="360"/>
        </w:tabs>
      </w:pPr>
    </w:lvl>
    <w:lvl w:ilvl="7" w:tplc="910ABCD8">
      <w:numFmt w:val="none"/>
      <w:lvlText w:val=""/>
      <w:lvlJc w:val="left"/>
      <w:pPr>
        <w:tabs>
          <w:tab w:val="num" w:pos="360"/>
        </w:tabs>
      </w:pPr>
    </w:lvl>
    <w:lvl w:ilvl="8" w:tplc="20C0EB8E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C3A4071"/>
    <w:multiLevelType w:val="hybridMultilevel"/>
    <w:tmpl w:val="C304EC54"/>
    <w:lvl w:ilvl="0" w:tplc="11F2C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D669AE"/>
    <w:multiLevelType w:val="hybridMultilevel"/>
    <w:tmpl w:val="041012FA"/>
    <w:lvl w:ilvl="0" w:tplc="11F2C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D117AB"/>
    <w:multiLevelType w:val="multilevel"/>
    <w:tmpl w:val="0DAE25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>
    <w:nsid w:val="6F4D1DB1"/>
    <w:multiLevelType w:val="hybridMultilevel"/>
    <w:tmpl w:val="34E0FA82"/>
    <w:lvl w:ilvl="0" w:tplc="F9A25DF4">
      <w:numFmt w:val="none"/>
      <w:lvlText w:val=""/>
      <w:lvlJc w:val="left"/>
      <w:pPr>
        <w:tabs>
          <w:tab w:val="num" w:pos="360"/>
        </w:tabs>
      </w:pPr>
    </w:lvl>
    <w:lvl w:ilvl="1" w:tplc="EAC2C9A4">
      <w:numFmt w:val="none"/>
      <w:lvlText w:val=""/>
      <w:lvlJc w:val="left"/>
      <w:pPr>
        <w:tabs>
          <w:tab w:val="num" w:pos="360"/>
        </w:tabs>
      </w:pPr>
    </w:lvl>
    <w:lvl w:ilvl="2" w:tplc="4DF4E8EE">
      <w:numFmt w:val="none"/>
      <w:lvlText w:val=""/>
      <w:lvlJc w:val="left"/>
      <w:pPr>
        <w:tabs>
          <w:tab w:val="num" w:pos="360"/>
        </w:tabs>
      </w:pPr>
    </w:lvl>
    <w:lvl w:ilvl="3" w:tplc="75047C54">
      <w:numFmt w:val="none"/>
      <w:lvlText w:val=""/>
      <w:lvlJc w:val="left"/>
      <w:pPr>
        <w:tabs>
          <w:tab w:val="num" w:pos="360"/>
        </w:tabs>
      </w:pPr>
    </w:lvl>
    <w:lvl w:ilvl="4" w:tplc="3B72D844">
      <w:numFmt w:val="none"/>
      <w:lvlText w:val=""/>
      <w:lvlJc w:val="left"/>
      <w:pPr>
        <w:tabs>
          <w:tab w:val="num" w:pos="360"/>
        </w:tabs>
      </w:pPr>
    </w:lvl>
    <w:lvl w:ilvl="5" w:tplc="502C28AE">
      <w:numFmt w:val="none"/>
      <w:lvlText w:val=""/>
      <w:lvlJc w:val="left"/>
      <w:pPr>
        <w:tabs>
          <w:tab w:val="num" w:pos="360"/>
        </w:tabs>
      </w:pPr>
    </w:lvl>
    <w:lvl w:ilvl="6" w:tplc="28F24252">
      <w:numFmt w:val="none"/>
      <w:lvlText w:val=""/>
      <w:lvlJc w:val="left"/>
      <w:pPr>
        <w:tabs>
          <w:tab w:val="num" w:pos="360"/>
        </w:tabs>
      </w:pPr>
    </w:lvl>
    <w:lvl w:ilvl="7" w:tplc="910ABCD8">
      <w:numFmt w:val="none"/>
      <w:lvlText w:val=""/>
      <w:lvlJc w:val="left"/>
      <w:pPr>
        <w:tabs>
          <w:tab w:val="num" w:pos="360"/>
        </w:tabs>
      </w:pPr>
    </w:lvl>
    <w:lvl w:ilvl="8" w:tplc="20C0EB8E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7FC4377"/>
    <w:multiLevelType w:val="hybridMultilevel"/>
    <w:tmpl w:val="7AB4DB9A"/>
    <w:lvl w:ilvl="0" w:tplc="55C4B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36D72"/>
    <w:multiLevelType w:val="multilevel"/>
    <w:tmpl w:val="F9F0FD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8"/>
      </w:rPr>
    </w:lvl>
  </w:abstractNum>
  <w:abstractNum w:abstractNumId="31">
    <w:nsid w:val="7C5223E7"/>
    <w:multiLevelType w:val="hybridMultilevel"/>
    <w:tmpl w:val="1772CF0C"/>
    <w:lvl w:ilvl="0" w:tplc="11F2C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28"/>
  </w:num>
  <w:num w:numId="4">
    <w:abstractNumId w:val="14"/>
  </w:num>
  <w:num w:numId="5">
    <w:abstractNumId w:val="20"/>
  </w:num>
  <w:num w:numId="6">
    <w:abstractNumId w:val="17"/>
  </w:num>
  <w:num w:numId="7">
    <w:abstractNumId w:val="26"/>
  </w:num>
  <w:num w:numId="8">
    <w:abstractNumId w:val="18"/>
  </w:num>
  <w:num w:numId="9">
    <w:abstractNumId w:val="16"/>
  </w:num>
  <w:num w:numId="10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</w:num>
  <w:num w:numId="11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</w:num>
  <w:num w:numId="12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</w:num>
  <w:num w:numId="13">
    <w:abstractNumId w:val="20"/>
    <w:lvlOverride w:ilvl="0">
      <w:startOverride w:val="3"/>
    </w:lvlOverride>
    <w:lvlOverride w:ilvl="1">
      <w:startOverride w:val="3"/>
    </w:lvlOverride>
    <w:lvlOverride w:ilvl="2">
      <w:startOverride w:val="2"/>
    </w:lvlOverride>
  </w:num>
  <w:num w:numId="14">
    <w:abstractNumId w:val="21"/>
  </w:num>
  <w:num w:numId="15">
    <w:abstractNumId w:val="20"/>
    <w:lvlOverride w:ilvl="0">
      <w:startOverride w:val="3"/>
    </w:lvlOverride>
    <w:lvlOverride w:ilvl="1">
      <w:startOverride w:val="4"/>
    </w:lvlOverride>
    <w:lvlOverride w:ilvl="2">
      <w:startOverride w:val="1"/>
    </w:lvlOverride>
  </w:num>
  <w:num w:numId="16">
    <w:abstractNumId w:val="20"/>
    <w:lvlOverride w:ilvl="0">
      <w:startOverride w:val="3"/>
    </w:lvlOverride>
    <w:lvlOverride w:ilvl="1">
      <w:startOverride w:val="4"/>
    </w:lvlOverride>
    <w:lvlOverride w:ilvl="2">
      <w:startOverride w:val="1"/>
    </w:lvlOverride>
  </w:num>
  <w:num w:numId="17">
    <w:abstractNumId w:val="20"/>
    <w:lvlOverride w:ilvl="0">
      <w:startOverride w:val="3"/>
    </w:lvlOverride>
    <w:lvlOverride w:ilvl="1">
      <w:startOverride w:val="4"/>
    </w:lvlOverride>
    <w:lvlOverride w:ilvl="2">
      <w:startOverride w:val="1"/>
    </w:lvlOverride>
  </w:num>
  <w:num w:numId="18">
    <w:abstractNumId w:val="20"/>
    <w:lvlOverride w:ilvl="0">
      <w:startOverride w:val="3"/>
    </w:lvlOverride>
    <w:lvlOverride w:ilvl="1">
      <w:startOverride w:val="4"/>
    </w:lvlOverride>
    <w:lvlOverride w:ilvl="2">
      <w:startOverride w:val="2"/>
    </w:lvlOverride>
  </w:num>
  <w:num w:numId="19">
    <w:abstractNumId w:val="20"/>
    <w:lvlOverride w:ilvl="0">
      <w:startOverride w:val="3"/>
    </w:lvlOverride>
    <w:lvlOverride w:ilvl="1">
      <w:startOverride w:val="4"/>
    </w:lvlOverride>
    <w:lvlOverride w:ilvl="2">
      <w:startOverride w:val="2"/>
    </w:lvlOverride>
  </w:num>
  <w:num w:numId="20">
    <w:abstractNumId w:val="20"/>
    <w:lvlOverride w:ilvl="0">
      <w:startOverride w:val="3"/>
    </w:lvlOverride>
    <w:lvlOverride w:ilvl="1">
      <w:startOverride w:val="4"/>
    </w:lvlOverride>
    <w:lvlOverride w:ilvl="2">
      <w:startOverride w:val="2"/>
    </w:lvlOverride>
  </w:num>
  <w:num w:numId="21">
    <w:abstractNumId w:val="31"/>
  </w:num>
  <w:num w:numId="22">
    <w:abstractNumId w:val="10"/>
  </w:num>
  <w:num w:numId="23">
    <w:abstractNumId w:val="24"/>
  </w:num>
  <w:num w:numId="24">
    <w:abstractNumId w:val="19"/>
  </w:num>
  <w:num w:numId="25">
    <w:abstractNumId w:val="7"/>
  </w:num>
  <w:num w:numId="26">
    <w:abstractNumId w:val="25"/>
  </w:num>
  <w:num w:numId="27">
    <w:abstractNumId w:val="8"/>
  </w:num>
  <w:num w:numId="28">
    <w:abstractNumId w:val="30"/>
  </w:num>
  <w:num w:numId="29">
    <w:abstractNumId w:val="20"/>
    <w:lvlOverride w:ilvl="0">
      <w:startOverride w:val="2"/>
    </w:lvlOverride>
    <w:lvlOverride w:ilvl="1">
      <w:startOverride w:val="4"/>
    </w:lvlOverride>
  </w:num>
  <w:num w:numId="30">
    <w:abstractNumId w:val="20"/>
    <w:lvlOverride w:ilvl="0">
      <w:startOverride w:val="2"/>
    </w:lvlOverride>
    <w:lvlOverride w:ilvl="1">
      <w:startOverride w:val="3"/>
    </w:lvlOverride>
  </w:num>
  <w:num w:numId="31">
    <w:abstractNumId w:val="15"/>
  </w:num>
  <w:num w:numId="32">
    <w:abstractNumId w:val="4"/>
  </w:num>
  <w:num w:numId="33">
    <w:abstractNumId w:val="12"/>
  </w:num>
  <w:num w:numId="34">
    <w:abstractNumId w:val="11"/>
  </w:num>
  <w:num w:numId="35">
    <w:abstractNumId w:val="9"/>
  </w:num>
  <w:num w:numId="36">
    <w:abstractNumId w:val="20"/>
    <w:lvlOverride w:ilvl="0">
      <w:startOverride w:val="5"/>
    </w:lvlOverride>
  </w:num>
  <w:num w:numId="3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0"/>
  </w:num>
  <w:num w:numId="40">
    <w:abstractNumId w:val="23"/>
  </w:num>
  <w:num w:numId="41">
    <w:abstractNumId w:val="2"/>
  </w:num>
  <w:num w:numId="42">
    <w:abstractNumId w:val="1"/>
  </w:num>
  <w:num w:numId="43">
    <w:abstractNumId w:val="5"/>
  </w:num>
  <w:num w:numId="44">
    <w:abstractNumId w:val="13"/>
  </w:num>
  <w:num w:numId="45">
    <w:abstractNumId w:val="29"/>
  </w:num>
  <w:num w:numId="4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1077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147BD6"/>
    <w:rsid w:val="00000C64"/>
    <w:rsid w:val="00000FC3"/>
    <w:rsid w:val="0000294D"/>
    <w:rsid w:val="00003827"/>
    <w:rsid w:val="00004698"/>
    <w:rsid w:val="000046C6"/>
    <w:rsid w:val="00006864"/>
    <w:rsid w:val="000101F5"/>
    <w:rsid w:val="0001042E"/>
    <w:rsid w:val="0002062D"/>
    <w:rsid w:val="00024B44"/>
    <w:rsid w:val="00025793"/>
    <w:rsid w:val="000270D5"/>
    <w:rsid w:val="0003291C"/>
    <w:rsid w:val="00032D84"/>
    <w:rsid w:val="00032E79"/>
    <w:rsid w:val="00034568"/>
    <w:rsid w:val="00035116"/>
    <w:rsid w:val="0004044C"/>
    <w:rsid w:val="00045FA3"/>
    <w:rsid w:val="000479F3"/>
    <w:rsid w:val="000503F1"/>
    <w:rsid w:val="00055282"/>
    <w:rsid w:val="00063DDF"/>
    <w:rsid w:val="00065089"/>
    <w:rsid w:val="00065B76"/>
    <w:rsid w:val="00070027"/>
    <w:rsid w:val="00071258"/>
    <w:rsid w:val="00071E2A"/>
    <w:rsid w:val="00072F06"/>
    <w:rsid w:val="0007686F"/>
    <w:rsid w:val="000817C7"/>
    <w:rsid w:val="00082E78"/>
    <w:rsid w:val="00084B34"/>
    <w:rsid w:val="00084EA7"/>
    <w:rsid w:val="00092169"/>
    <w:rsid w:val="00093791"/>
    <w:rsid w:val="000945AA"/>
    <w:rsid w:val="000966B3"/>
    <w:rsid w:val="00096990"/>
    <w:rsid w:val="000A4137"/>
    <w:rsid w:val="000A5CD7"/>
    <w:rsid w:val="000A60D9"/>
    <w:rsid w:val="000A6859"/>
    <w:rsid w:val="000A7A7C"/>
    <w:rsid w:val="000B12EC"/>
    <w:rsid w:val="000B38B9"/>
    <w:rsid w:val="000B4A94"/>
    <w:rsid w:val="000B5CE0"/>
    <w:rsid w:val="000B6A65"/>
    <w:rsid w:val="000C07B6"/>
    <w:rsid w:val="000C08E3"/>
    <w:rsid w:val="000C2383"/>
    <w:rsid w:val="000C4160"/>
    <w:rsid w:val="000C79FA"/>
    <w:rsid w:val="000C7CE1"/>
    <w:rsid w:val="000D2528"/>
    <w:rsid w:val="000D4D72"/>
    <w:rsid w:val="000D5E9B"/>
    <w:rsid w:val="000E1B69"/>
    <w:rsid w:val="000E2B82"/>
    <w:rsid w:val="000F1F96"/>
    <w:rsid w:val="000F6B23"/>
    <w:rsid w:val="0010317E"/>
    <w:rsid w:val="00117D28"/>
    <w:rsid w:val="00120398"/>
    <w:rsid w:val="00121F3A"/>
    <w:rsid w:val="001269D0"/>
    <w:rsid w:val="00131042"/>
    <w:rsid w:val="001364D2"/>
    <w:rsid w:val="00140C44"/>
    <w:rsid w:val="00143B25"/>
    <w:rsid w:val="00143BE2"/>
    <w:rsid w:val="00146B91"/>
    <w:rsid w:val="00146C0D"/>
    <w:rsid w:val="00147BD6"/>
    <w:rsid w:val="0015072F"/>
    <w:rsid w:val="00150F8A"/>
    <w:rsid w:val="00155393"/>
    <w:rsid w:val="001615AF"/>
    <w:rsid w:val="00161E8E"/>
    <w:rsid w:val="00170FC5"/>
    <w:rsid w:val="00172C76"/>
    <w:rsid w:val="00173D0F"/>
    <w:rsid w:val="00176870"/>
    <w:rsid w:val="00176FF1"/>
    <w:rsid w:val="001814FE"/>
    <w:rsid w:val="00182778"/>
    <w:rsid w:val="00184E94"/>
    <w:rsid w:val="0018756D"/>
    <w:rsid w:val="00187930"/>
    <w:rsid w:val="00187CF4"/>
    <w:rsid w:val="00192C63"/>
    <w:rsid w:val="00197B7D"/>
    <w:rsid w:val="001A014C"/>
    <w:rsid w:val="001A19F5"/>
    <w:rsid w:val="001A4800"/>
    <w:rsid w:val="001A56E2"/>
    <w:rsid w:val="001A7D87"/>
    <w:rsid w:val="001B2C25"/>
    <w:rsid w:val="001B4197"/>
    <w:rsid w:val="001B5A23"/>
    <w:rsid w:val="001B7710"/>
    <w:rsid w:val="001C00EC"/>
    <w:rsid w:val="001C08B2"/>
    <w:rsid w:val="001C16E3"/>
    <w:rsid w:val="001C1722"/>
    <w:rsid w:val="001C1C83"/>
    <w:rsid w:val="001C39E3"/>
    <w:rsid w:val="001C3B89"/>
    <w:rsid w:val="001D18AC"/>
    <w:rsid w:val="001D288A"/>
    <w:rsid w:val="001D3A51"/>
    <w:rsid w:val="001D43DB"/>
    <w:rsid w:val="001D5607"/>
    <w:rsid w:val="001D5A0E"/>
    <w:rsid w:val="001E0320"/>
    <w:rsid w:val="001E2F94"/>
    <w:rsid w:val="001E5A0C"/>
    <w:rsid w:val="001E6A50"/>
    <w:rsid w:val="001F02BB"/>
    <w:rsid w:val="001F1B37"/>
    <w:rsid w:val="001F23F0"/>
    <w:rsid w:val="001F248D"/>
    <w:rsid w:val="001F5276"/>
    <w:rsid w:val="001F68F2"/>
    <w:rsid w:val="00201011"/>
    <w:rsid w:val="002031C2"/>
    <w:rsid w:val="00206740"/>
    <w:rsid w:val="002108EC"/>
    <w:rsid w:val="00214DC7"/>
    <w:rsid w:val="0021522B"/>
    <w:rsid w:val="00220C80"/>
    <w:rsid w:val="00221CF3"/>
    <w:rsid w:val="00224B0A"/>
    <w:rsid w:val="00225DB9"/>
    <w:rsid w:val="00225E7F"/>
    <w:rsid w:val="0022754E"/>
    <w:rsid w:val="00231B5F"/>
    <w:rsid w:val="00232DDF"/>
    <w:rsid w:val="002350C0"/>
    <w:rsid w:val="00235EDF"/>
    <w:rsid w:val="0024168F"/>
    <w:rsid w:val="00245F71"/>
    <w:rsid w:val="00247388"/>
    <w:rsid w:val="00251755"/>
    <w:rsid w:val="00262580"/>
    <w:rsid w:val="0026299A"/>
    <w:rsid w:val="00270890"/>
    <w:rsid w:val="0027205F"/>
    <w:rsid w:val="00272898"/>
    <w:rsid w:val="0027471A"/>
    <w:rsid w:val="00280021"/>
    <w:rsid w:val="00282604"/>
    <w:rsid w:val="0028365A"/>
    <w:rsid w:val="002972E8"/>
    <w:rsid w:val="002A04AC"/>
    <w:rsid w:val="002A0ECC"/>
    <w:rsid w:val="002A1A25"/>
    <w:rsid w:val="002A2158"/>
    <w:rsid w:val="002A513C"/>
    <w:rsid w:val="002A7ED5"/>
    <w:rsid w:val="002B0982"/>
    <w:rsid w:val="002B16EE"/>
    <w:rsid w:val="002B1E06"/>
    <w:rsid w:val="002B2BB2"/>
    <w:rsid w:val="002B2E35"/>
    <w:rsid w:val="002B7522"/>
    <w:rsid w:val="002C103C"/>
    <w:rsid w:val="002C1E6C"/>
    <w:rsid w:val="002C2874"/>
    <w:rsid w:val="002C328F"/>
    <w:rsid w:val="002C5397"/>
    <w:rsid w:val="002C6D2F"/>
    <w:rsid w:val="002D0A5A"/>
    <w:rsid w:val="002D1219"/>
    <w:rsid w:val="002D29AD"/>
    <w:rsid w:val="002D3E17"/>
    <w:rsid w:val="002D4C9D"/>
    <w:rsid w:val="002E0554"/>
    <w:rsid w:val="002E2907"/>
    <w:rsid w:val="002E43FA"/>
    <w:rsid w:val="002E5C74"/>
    <w:rsid w:val="002E5C8F"/>
    <w:rsid w:val="002E5DB7"/>
    <w:rsid w:val="002E62EE"/>
    <w:rsid w:val="002F6727"/>
    <w:rsid w:val="00303527"/>
    <w:rsid w:val="00307A41"/>
    <w:rsid w:val="00310F65"/>
    <w:rsid w:val="00311150"/>
    <w:rsid w:val="00312080"/>
    <w:rsid w:val="003145FE"/>
    <w:rsid w:val="00321D2F"/>
    <w:rsid w:val="00322080"/>
    <w:rsid w:val="00323573"/>
    <w:rsid w:val="0032522E"/>
    <w:rsid w:val="0032647E"/>
    <w:rsid w:val="003266A6"/>
    <w:rsid w:val="00330250"/>
    <w:rsid w:val="003316BA"/>
    <w:rsid w:val="0034085F"/>
    <w:rsid w:val="00340DD7"/>
    <w:rsid w:val="00343004"/>
    <w:rsid w:val="003469EC"/>
    <w:rsid w:val="00346CDD"/>
    <w:rsid w:val="00352A2A"/>
    <w:rsid w:val="00354F58"/>
    <w:rsid w:val="003574B4"/>
    <w:rsid w:val="00361545"/>
    <w:rsid w:val="0036197E"/>
    <w:rsid w:val="00365946"/>
    <w:rsid w:val="00366774"/>
    <w:rsid w:val="0036678B"/>
    <w:rsid w:val="00366DDC"/>
    <w:rsid w:val="003705B9"/>
    <w:rsid w:val="00371E13"/>
    <w:rsid w:val="003737A8"/>
    <w:rsid w:val="00373F24"/>
    <w:rsid w:val="00374DDF"/>
    <w:rsid w:val="00375162"/>
    <w:rsid w:val="0037558C"/>
    <w:rsid w:val="0037597C"/>
    <w:rsid w:val="00375B0F"/>
    <w:rsid w:val="003763A9"/>
    <w:rsid w:val="00381D2A"/>
    <w:rsid w:val="00386099"/>
    <w:rsid w:val="0039497E"/>
    <w:rsid w:val="00397E07"/>
    <w:rsid w:val="003A070E"/>
    <w:rsid w:val="003B0984"/>
    <w:rsid w:val="003B2CBA"/>
    <w:rsid w:val="003B3C50"/>
    <w:rsid w:val="003B5EEA"/>
    <w:rsid w:val="003B6FB5"/>
    <w:rsid w:val="003C0F01"/>
    <w:rsid w:val="003C2687"/>
    <w:rsid w:val="003C4586"/>
    <w:rsid w:val="003C6FC1"/>
    <w:rsid w:val="003D03D9"/>
    <w:rsid w:val="003D488B"/>
    <w:rsid w:val="003D4F42"/>
    <w:rsid w:val="003D524B"/>
    <w:rsid w:val="003D52EC"/>
    <w:rsid w:val="003D583D"/>
    <w:rsid w:val="003D5C04"/>
    <w:rsid w:val="003D5C6A"/>
    <w:rsid w:val="003D6DF0"/>
    <w:rsid w:val="003E0D0B"/>
    <w:rsid w:val="003E2F94"/>
    <w:rsid w:val="003E3DCD"/>
    <w:rsid w:val="003E4401"/>
    <w:rsid w:val="003E4B58"/>
    <w:rsid w:val="003E6313"/>
    <w:rsid w:val="003E67C0"/>
    <w:rsid w:val="003F1EE6"/>
    <w:rsid w:val="00403FD0"/>
    <w:rsid w:val="00404BDA"/>
    <w:rsid w:val="0040537B"/>
    <w:rsid w:val="004056B8"/>
    <w:rsid w:val="00405C1E"/>
    <w:rsid w:val="00406F42"/>
    <w:rsid w:val="0041020F"/>
    <w:rsid w:val="00410B84"/>
    <w:rsid w:val="00416972"/>
    <w:rsid w:val="00420848"/>
    <w:rsid w:val="0043064C"/>
    <w:rsid w:val="004320DF"/>
    <w:rsid w:val="004332EA"/>
    <w:rsid w:val="0043788C"/>
    <w:rsid w:val="004403AF"/>
    <w:rsid w:val="004419A8"/>
    <w:rsid w:val="0044486D"/>
    <w:rsid w:val="004479BB"/>
    <w:rsid w:val="00447E46"/>
    <w:rsid w:val="00450117"/>
    <w:rsid w:val="00456124"/>
    <w:rsid w:val="00457177"/>
    <w:rsid w:val="00457855"/>
    <w:rsid w:val="00457BDA"/>
    <w:rsid w:val="0046068B"/>
    <w:rsid w:val="00466F8E"/>
    <w:rsid w:val="00470809"/>
    <w:rsid w:val="00475C0A"/>
    <w:rsid w:val="00480680"/>
    <w:rsid w:val="0048226B"/>
    <w:rsid w:val="0048252C"/>
    <w:rsid w:val="00482C72"/>
    <w:rsid w:val="0048643F"/>
    <w:rsid w:val="00494469"/>
    <w:rsid w:val="0049641B"/>
    <w:rsid w:val="00497BFD"/>
    <w:rsid w:val="004A1169"/>
    <w:rsid w:val="004A2297"/>
    <w:rsid w:val="004A4EE3"/>
    <w:rsid w:val="004A5648"/>
    <w:rsid w:val="004A565F"/>
    <w:rsid w:val="004C5285"/>
    <w:rsid w:val="004C56B6"/>
    <w:rsid w:val="004D2487"/>
    <w:rsid w:val="004D7E95"/>
    <w:rsid w:val="004E017E"/>
    <w:rsid w:val="004E12A7"/>
    <w:rsid w:val="004E2FD1"/>
    <w:rsid w:val="004E5253"/>
    <w:rsid w:val="004E7480"/>
    <w:rsid w:val="004F0AD2"/>
    <w:rsid w:val="004F100E"/>
    <w:rsid w:val="004F197A"/>
    <w:rsid w:val="004F6546"/>
    <w:rsid w:val="004F6910"/>
    <w:rsid w:val="004F727D"/>
    <w:rsid w:val="00500504"/>
    <w:rsid w:val="00510FD7"/>
    <w:rsid w:val="0051133E"/>
    <w:rsid w:val="00512271"/>
    <w:rsid w:val="005156C0"/>
    <w:rsid w:val="00516B9C"/>
    <w:rsid w:val="00520C97"/>
    <w:rsid w:val="00521CEE"/>
    <w:rsid w:val="00522A56"/>
    <w:rsid w:val="005332AE"/>
    <w:rsid w:val="005404CC"/>
    <w:rsid w:val="00543B1D"/>
    <w:rsid w:val="00545C18"/>
    <w:rsid w:val="005463B4"/>
    <w:rsid w:val="0054719D"/>
    <w:rsid w:val="00547464"/>
    <w:rsid w:val="00547D39"/>
    <w:rsid w:val="00550B18"/>
    <w:rsid w:val="005516E4"/>
    <w:rsid w:val="005539A0"/>
    <w:rsid w:val="00554274"/>
    <w:rsid w:val="00554E4D"/>
    <w:rsid w:val="00555422"/>
    <w:rsid w:val="00556BED"/>
    <w:rsid w:val="00556CA0"/>
    <w:rsid w:val="00562D04"/>
    <w:rsid w:val="00564B39"/>
    <w:rsid w:val="005658C4"/>
    <w:rsid w:val="00567EB8"/>
    <w:rsid w:val="00570D5B"/>
    <w:rsid w:val="00571DBB"/>
    <w:rsid w:val="00572E19"/>
    <w:rsid w:val="005740FE"/>
    <w:rsid w:val="005747A5"/>
    <w:rsid w:val="00577184"/>
    <w:rsid w:val="00580555"/>
    <w:rsid w:val="005810D6"/>
    <w:rsid w:val="00584CA0"/>
    <w:rsid w:val="00586BF7"/>
    <w:rsid w:val="00586E39"/>
    <w:rsid w:val="0059303B"/>
    <w:rsid w:val="00594A1D"/>
    <w:rsid w:val="005A06C8"/>
    <w:rsid w:val="005A2118"/>
    <w:rsid w:val="005A25DC"/>
    <w:rsid w:val="005A47FB"/>
    <w:rsid w:val="005A49B6"/>
    <w:rsid w:val="005A5E75"/>
    <w:rsid w:val="005A79E6"/>
    <w:rsid w:val="005B099B"/>
    <w:rsid w:val="005B38A6"/>
    <w:rsid w:val="005B48E9"/>
    <w:rsid w:val="005B5B24"/>
    <w:rsid w:val="005B5B4F"/>
    <w:rsid w:val="005B6E5D"/>
    <w:rsid w:val="005C021F"/>
    <w:rsid w:val="005C4ADD"/>
    <w:rsid w:val="005C581D"/>
    <w:rsid w:val="005C7E85"/>
    <w:rsid w:val="005D04FD"/>
    <w:rsid w:val="005D0959"/>
    <w:rsid w:val="005D5FCB"/>
    <w:rsid w:val="005E025D"/>
    <w:rsid w:val="005E082C"/>
    <w:rsid w:val="005E1449"/>
    <w:rsid w:val="005E23DD"/>
    <w:rsid w:val="005E4F19"/>
    <w:rsid w:val="005E4F5F"/>
    <w:rsid w:val="005E55E0"/>
    <w:rsid w:val="005E5E92"/>
    <w:rsid w:val="005E6B24"/>
    <w:rsid w:val="005E6C18"/>
    <w:rsid w:val="005E71DC"/>
    <w:rsid w:val="005E7DF1"/>
    <w:rsid w:val="005F065A"/>
    <w:rsid w:val="005F272A"/>
    <w:rsid w:val="005F47CA"/>
    <w:rsid w:val="005F4A02"/>
    <w:rsid w:val="005F5322"/>
    <w:rsid w:val="005F621B"/>
    <w:rsid w:val="005F68FD"/>
    <w:rsid w:val="005F7037"/>
    <w:rsid w:val="00600FC0"/>
    <w:rsid w:val="0060156A"/>
    <w:rsid w:val="0060213A"/>
    <w:rsid w:val="006030DB"/>
    <w:rsid w:val="006048C4"/>
    <w:rsid w:val="0060642B"/>
    <w:rsid w:val="0060646D"/>
    <w:rsid w:val="006074D5"/>
    <w:rsid w:val="00607C28"/>
    <w:rsid w:val="00607EDA"/>
    <w:rsid w:val="006112CF"/>
    <w:rsid w:val="00611A16"/>
    <w:rsid w:val="006125BC"/>
    <w:rsid w:val="00613669"/>
    <w:rsid w:val="0062157D"/>
    <w:rsid w:val="00622508"/>
    <w:rsid w:val="006225C5"/>
    <w:rsid w:val="006256E4"/>
    <w:rsid w:val="00625CAA"/>
    <w:rsid w:val="006263FB"/>
    <w:rsid w:val="006267B6"/>
    <w:rsid w:val="00626F2D"/>
    <w:rsid w:val="006275E5"/>
    <w:rsid w:val="006311CA"/>
    <w:rsid w:val="00633689"/>
    <w:rsid w:val="00635C79"/>
    <w:rsid w:val="00636B17"/>
    <w:rsid w:val="00641EF6"/>
    <w:rsid w:val="00650D61"/>
    <w:rsid w:val="0065281C"/>
    <w:rsid w:val="0065386D"/>
    <w:rsid w:val="00654ED9"/>
    <w:rsid w:val="00656C82"/>
    <w:rsid w:val="0066107B"/>
    <w:rsid w:val="00661645"/>
    <w:rsid w:val="006656A3"/>
    <w:rsid w:val="006665E0"/>
    <w:rsid w:val="006701A4"/>
    <w:rsid w:val="006753EE"/>
    <w:rsid w:val="006823AE"/>
    <w:rsid w:val="0068487E"/>
    <w:rsid w:val="00685102"/>
    <w:rsid w:val="00686873"/>
    <w:rsid w:val="00692129"/>
    <w:rsid w:val="006924B7"/>
    <w:rsid w:val="00696492"/>
    <w:rsid w:val="006977E4"/>
    <w:rsid w:val="006A0865"/>
    <w:rsid w:val="006A1A3B"/>
    <w:rsid w:val="006A1F9E"/>
    <w:rsid w:val="006A2C66"/>
    <w:rsid w:val="006A3B7A"/>
    <w:rsid w:val="006A551C"/>
    <w:rsid w:val="006A5B43"/>
    <w:rsid w:val="006A5CDF"/>
    <w:rsid w:val="006A6061"/>
    <w:rsid w:val="006A79EB"/>
    <w:rsid w:val="006B5BFD"/>
    <w:rsid w:val="006B60FF"/>
    <w:rsid w:val="006C0306"/>
    <w:rsid w:val="006C1105"/>
    <w:rsid w:val="006C5D17"/>
    <w:rsid w:val="006C5EF4"/>
    <w:rsid w:val="006C67F9"/>
    <w:rsid w:val="006D34DD"/>
    <w:rsid w:val="006D61A9"/>
    <w:rsid w:val="006E07F0"/>
    <w:rsid w:val="006E0B8D"/>
    <w:rsid w:val="006E128B"/>
    <w:rsid w:val="006E334A"/>
    <w:rsid w:val="006E3EA1"/>
    <w:rsid w:val="006E61AB"/>
    <w:rsid w:val="006E6209"/>
    <w:rsid w:val="006F0896"/>
    <w:rsid w:val="006F2D73"/>
    <w:rsid w:val="006F53D5"/>
    <w:rsid w:val="00701547"/>
    <w:rsid w:val="00705683"/>
    <w:rsid w:val="00710BDE"/>
    <w:rsid w:val="00716597"/>
    <w:rsid w:val="00716704"/>
    <w:rsid w:val="007241FD"/>
    <w:rsid w:val="007257A5"/>
    <w:rsid w:val="0073080C"/>
    <w:rsid w:val="00731CAE"/>
    <w:rsid w:val="00732DDA"/>
    <w:rsid w:val="00732F1E"/>
    <w:rsid w:val="00733126"/>
    <w:rsid w:val="00733D00"/>
    <w:rsid w:val="0073599D"/>
    <w:rsid w:val="007458D4"/>
    <w:rsid w:val="00747321"/>
    <w:rsid w:val="00753054"/>
    <w:rsid w:val="00754730"/>
    <w:rsid w:val="00754EB5"/>
    <w:rsid w:val="0075690A"/>
    <w:rsid w:val="007570AA"/>
    <w:rsid w:val="00760C82"/>
    <w:rsid w:val="007623FE"/>
    <w:rsid w:val="0076490D"/>
    <w:rsid w:val="00767C2F"/>
    <w:rsid w:val="00770352"/>
    <w:rsid w:val="0077073F"/>
    <w:rsid w:val="00770C28"/>
    <w:rsid w:val="007717E6"/>
    <w:rsid w:val="00771B2A"/>
    <w:rsid w:val="00772CDD"/>
    <w:rsid w:val="007761B4"/>
    <w:rsid w:val="007762FD"/>
    <w:rsid w:val="00776647"/>
    <w:rsid w:val="00791DBE"/>
    <w:rsid w:val="007920AD"/>
    <w:rsid w:val="00793329"/>
    <w:rsid w:val="00794FAA"/>
    <w:rsid w:val="007A0511"/>
    <w:rsid w:val="007A175B"/>
    <w:rsid w:val="007A1EFE"/>
    <w:rsid w:val="007A233A"/>
    <w:rsid w:val="007A7BB6"/>
    <w:rsid w:val="007B2DFF"/>
    <w:rsid w:val="007B530C"/>
    <w:rsid w:val="007C43B5"/>
    <w:rsid w:val="007C60FC"/>
    <w:rsid w:val="007C718B"/>
    <w:rsid w:val="007C7271"/>
    <w:rsid w:val="007D0F21"/>
    <w:rsid w:val="007D14CC"/>
    <w:rsid w:val="007D18E8"/>
    <w:rsid w:val="007D26B1"/>
    <w:rsid w:val="007D7CE2"/>
    <w:rsid w:val="007E2476"/>
    <w:rsid w:val="007E521C"/>
    <w:rsid w:val="007E62AF"/>
    <w:rsid w:val="007F016D"/>
    <w:rsid w:val="007F2150"/>
    <w:rsid w:val="007F2321"/>
    <w:rsid w:val="007F3E2E"/>
    <w:rsid w:val="007F4DE4"/>
    <w:rsid w:val="007F534A"/>
    <w:rsid w:val="0080052B"/>
    <w:rsid w:val="008012B1"/>
    <w:rsid w:val="00802DBB"/>
    <w:rsid w:val="008054BA"/>
    <w:rsid w:val="00806EA8"/>
    <w:rsid w:val="008073B9"/>
    <w:rsid w:val="00810904"/>
    <w:rsid w:val="00812FBF"/>
    <w:rsid w:val="00813993"/>
    <w:rsid w:val="008159DD"/>
    <w:rsid w:val="008169AF"/>
    <w:rsid w:val="00816D6F"/>
    <w:rsid w:val="00821F44"/>
    <w:rsid w:val="008222CC"/>
    <w:rsid w:val="008257DF"/>
    <w:rsid w:val="00825BB4"/>
    <w:rsid w:val="00826E8F"/>
    <w:rsid w:val="00827955"/>
    <w:rsid w:val="00830F6C"/>
    <w:rsid w:val="00834337"/>
    <w:rsid w:val="008374CB"/>
    <w:rsid w:val="00843F01"/>
    <w:rsid w:val="0084736C"/>
    <w:rsid w:val="00851ABB"/>
    <w:rsid w:val="0085272E"/>
    <w:rsid w:val="00852C9C"/>
    <w:rsid w:val="008603BC"/>
    <w:rsid w:val="00862181"/>
    <w:rsid w:val="0086499E"/>
    <w:rsid w:val="008677F7"/>
    <w:rsid w:val="00870022"/>
    <w:rsid w:val="00872D3E"/>
    <w:rsid w:val="008739E4"/>
    <w:rsid w:val="00876E4E"/>
    <w:rsid w:val="00880F2D"/>
    <w:rsid w:val="0088309F"/>
    <w:rsid w:val="008837DD"/>
    <w:rsid w:val="00883B7C"/>
    <w:rsid w:val="0088557C"/>
    <w:rsid w:val="00885655"/>
    <w:rsid w:val="0088569E"/>
    <w:rsid w:val="00886295"/>
    <w:rsid w:val="008862FD"/>
    <w:rsid w:val="00890D65"/>
    <w:rsid w:val="00891124"/>
    <w:rsid w:val="008944F4"/>
    <w:rsid w:val="008959B3"/>
    <w:rsid w:val="00897B1D"/>
    <w:rsid w:val="00897DAC"/>
    <w:rsid w:val="008A04D0"/>
    <w:rsid w:val="008A06C2"/>
    <w:rsid w:val="008A13AB"/>
    <w:rsid w:val="008A5176"/>
    <w:rsid w:val="008B116C"/>
    <w:rsid w:val="008B1FD3"/>
    <w:rsid w:val="008B2AB2"/>
    <w:rsid w:val="008B3487"/>
    <w:rsid w:val="008B3871"/>
    <w:rsid w:val="008B55B7"/>
    <w:rsid w:val="008B5DE2"/>
    <w:rsid w:val="008B6120"/>
    <w:rsid w:val="008B7E1E"/>
    <w:rsid w:val="008C0D06"/>
    <w:rsid w:val="008C18EE"/>
    <w:rsid w:val="008C3599"/>
    <w:rsid w:val="008C5190"/>
    <w:rsid w:val="008C617B"/>
    <w:rsid w:val="008C781B"/>
    <w:rsid w:val="008D3B9A"/>
    <w:rsid w:val="008D5A3E"/>
    <w:rsid w:val="008D5EAD"/>
    <w:rsid w:val="008D644D"/>
    <w:rsid w:val="008D6AC1"/>
    <w:rsid w:val="008D7BD8"/>
    <w:rsid w:val="008E00B8"/>
    <w:rsid w:val="008E1314"/>
    <w:rsid w:val="008E1873"/>
    <w:rsid w:val="008E3F2F"/>
    <w:rsid w:val="008E4A0C"/>
    <w:rsid w:val="008E54E0"/>
    <w:rsid w:val="008E6693"/>
    <w:rsid w:val="008E706D"/>
    <w:rsid w:val="008F1F10"/>
    <w:rsid w:val="008F4D21"/>
    <w:rsid w:val="008F6F70"/>
    <w:rsid w:val="008F70D3"/>
    <w:rsid w:val="008F74E6"/>
    <w:rsid w:val="008F7937"/>
    <w:rsid w:val="008F79D2"/>
    <w:rsid w:val="00903D1F"/>
    <w:rsid w:val="00905432"/>
    <w:rsid w:val="00910C97"/>
    <w:rsid w:val="009110A6"/>
    <w:rsid w:val="00912621"/>
    <w:rsid w:val="00916938"/>
    <w:rsid w:val="00917F7B"/>
    <w:rsid w:val="009201DE"/>
    <w:rsid w:val="009205C8"/>
    <w:rsid w:val="0092147D"/>
    <w:rsid w:val="00922962"/>
    <w:rsid w:val="00922EC4"/>
    <w:rsid w:val="0092485E"/>
    <w:rsid w:val="00924EF3"/>
    <w:rsid w:val="00927B06"/>
    <w:rsid w:val="00930B78"/>
    <w:rsid w:val="00933066"/>
    <w:rsid w:val="009367BE"/>
    <w:rsid w:val="00944319"/>
    <w:rsid w:val="00944A31"/>
    <w:rsid w:val="00944BB1"/>
    <w:rsid w:val="009512CC"/>
    <w:rsid w:val="00952428"/>
    <w:rsid w:val="009538CE"/>
    <w:rsid w:val="00963593"/>
    <w:rsid w:val="00964F45"/>
    <w:rsid w:val="00965BAB"/>
    <w:rsid w:val="00971BD7"/>
    <w:rsid w:val="00975139"/>
    <w:rsid w:val="00976031"/>
    <w:rsid w:val="009802B2"/>
    <w:rsid w:val="00981EC7"/>
    <w:rsid w:val="00982B08"/>
    <w:rsid w:val="009842A7"/>
    <w:rsid w:val="00984DC5"/>
    <w:rsid w:val="00987334"/>
    <w:rsid w:val="009A0DAE"/>
    <w:rsid w:val="009A2702"/>
    <w:rsid w:val="009B180C"/>
    <w:rsid w:val="009B23FB"/>
    <w:rsid w:val="009B2D75"/>
    <w:rsid w:val="009B34F7"/>
    <w:rsid w:val="009B3A9A"/>
    <w:rsid w:val="009C016C"/>
    <w:rsid w:val="009C0CB5"/>
    <w:rsid w:val="009C17F4"/>
    <w:rsid w:val="009C6EB6"/>
    <w:rsid w:val="009C7A32"/>
    <w:rsid w:val="009C7EB4"/>
    <w:rsid w:val="009D03E2"/>
    <w:rsid w:val="009D0686"/>
    <w:rsid w:val="009D188A"/>
    <w:rsid w:val="009D342C"/>
    <w:rsid w:val="009D581A"/>
    <w:rsid w:val="009E0214"/>
    <w:rsid w:val="009E2E44"/>
    <w:rsid w:val="009E4CCE"/>
    <w:rsid w:val="009E516D"/>
    <w:rsid w:val="009E6A4C"/>
    <w:rsid w:val="009E7417"/>
    <w:rsid w:val="009F028C"/>
    <w:rsid w:val="009F6369"/>
    <w:rsid w:val="009F6899"/>
    <w:rsid w:val="00A052BC"/>
    <w:rsid w:val="00A0666E"/>
    <w:rsid w:val="00A07C39"/>
    <w:rsid w:val="00A1603F"/>
    <w:rsid w:val="00A17398"/>
    <w:rsid w:val="00A1790E"/>
    <w:rsid w:val="00A21D6A"/>
    <w:rsid w:val="00A30334"/>
    <w:rsid w:val="00A32502"/>
    <w:rsid w:val="00A377D3"/>
    <w:rsid w:val="00A37D39"/>
    <w:rsid w:val="00A43405"/>
    <w:rsid w:val="00A44F01"/>
    <w:rsid w:val="00A45297"/>
    <w:rsid w:val="00A52475"/>
    <w:rsid w:val="00A534C1"/>
    <w:rsid w:val="00A56ADD"/>
    <w:rsid w:val="00A56B2A"/>
    <w:rsid w:val="00A60E15"/>
    <w:rsid w:val="00A6279E"/>
    <w:rsid w:val="00A6289A"/>
    <w:rsid w:val="00A64DCC"/>
    <w:rsid w:val="00A64E72"/>
    <w:rsid w:val="00A6595A"/>
    <w:rsid w:val="00A66095"/>
    <w:rsid w:val="00A66804"/>
    <w:rsid w:val="00A701CA"/>
    <w:rsid w:val="00A728BB"/>
    <w:rsid w:val="00A72E50"/>
    <w:rsid w:val="00A7539F"/>
    <w:rsid w:val="00A85D00"/>
    <w:rsid w:val="00A87CB9"/>
    <w:rsid w:val="00A87E0B"/>
    <w:rsid w:val="00A93D9A"/>
    <w:rsid w:val="00AA05A2"/>
    <w:rsid w:val="00AA0934"/>
    <w:rsid w:val="00AA4578"/>
    <w:rsid w:val="00AB1497"/>
    <w:rsid w:val="00AB3912"/>
    <w:rsid w:val="00AB6FC6"/>
    <w:rsid w:val="00AB7606"/>
    <w:rsid w:val="00AC0341"/>
    <w:rsid w:val="00AC05BC"/>
    <w:rsid w:val="00AC1054"/>
    <w:rsid w:val="00AC1E2C"/>
    <w:rsid w:val="00AC39C6"/>
    <w:rsid w:val="00AC534A"/>
    <w:rsid w:val="00AC78B6"/>
    <w:rsid w:val="00AD20AE"/>
    <w:rsid w:val="00AD47F9"/>
    <w:rsid w:val="00AD48C9"/>
    <w:rsid w:val="00AD6D0C"/>
    <w:rsid w:val="00AD7014"/>
    <w:rsid w:val="00AE07E9"/>
    <w:rsid w:val="00AE0D08"/>
    <w:rsid w:val="00AE3799"/>
    <w:rsid w:val="00AE545C"/>
    <w:rsid w:val="00AE7EEC"/>
    <w:rsid w:val="00AF1ABB"/>
    <w:rsid w:val="00AF332C"/>
    <w:rsid w:val="00AF4B0C"/>
    <w:rsid w:val="00AF5578"/>
    <w:rsid w:val="00AF6E52"/>
    <w:rsid w:val="00B00864"/>
    <w:rsid w:val="00B01BAE"/>
    <w:rsid w:val="00B043F3"/>
    <w:rsid w:val="00B04B2C"/>
    <w:rsid w:val="00B058F0"/>
    <w:rsid w:val="00B07F62"/>
    <w:rsid w:val="00B10357"/>
    <w:rsid w:val="00B1138B"/>
    <w:rsid w:val="00B1220D"/>
    <w:rsid w:val="00B13751"/>
    <w:rsid w:val="00B16FF4"/>
    <w:rsid w:val="00B22302"/>
    <w:rsid w:val="00B2316F"/>
    <w:rsid w:val="00B23799"/>
    <w:rsid w:val="00B23EFB"/>
    <w:rsid w:val="00B241B5"/>
    <w:rsid w:val="00B24F2E"/>
    <w:rsid w:val="00B255B0"/>
    <w:rsid w:val="00B3082F"/>
    <w:rsid w:val="00B31CA0"/>
    <w:rsid w:val="00B330B0"/>
    <w:rsid w:val="00B3451E"/>
    <w:rsid w:val="00B34756"/>
    <w:rsid w:val="00B3685F"/>
    <w:rsid w:val="00B36B6B"/>
    <w:rsid w:val="00B3715D"/>
    <w:rsid w:val="00B41C90"/>
    <w:rsid w:val="00B43E73"/>
    <w:rsid w:val="00B47915"/>
    <w:rsid w:val="00B51721"/>
    <w:rsid w:val="00B61732"/>
    <w:rsid w:val="00B63046"/>
    <w:rsid w:val="00B63865"/>
    <w:rsid w:val="00B63897"/>
    <w:rsid w:val="00B63C86"/>
    <w:rsid w:val="00B65D0C"/>
    <w:rsid w:val="00B70646"/>
    <w:rsid w:val="00B7118C"/>
    <w:rsid w:val="00B7220E"/>
    <w:rsid w:val="00B72515"/>
    <w:rsid w:val="00B7506B"/>
    <w:rsid w:val="00B828A5"/>
    <w:rsid w:val="00B87A48"/>
    <w:rsid w:val="00B87F68"/>
    <w:rsid w:val="00B915E1"/>
    <w:rsid w:val="00B92012"/>
    <w:rsid w:val="00B92328"/>
    <w:rsid w:val="00B9387E"/>
    <w:rsid w:val="00B9499C"/>
    <w:rsid w:val="00BA2AF5"/>
    <w:rsid w:val="00BA4E29"/>
    <w:rsid w:val="00BA4EFF"/>
    <w:rsid w:val="00BA539C"/>
    <w:rsid w:val="00BA6A19"/>
    <w:rsid w:val="00BB0342"/>
    <w:rsid w:val="00BB0D53"/>
    <w:rsid w:val="00BB39D2"/>
    <w:rsid w:val="00BB5D70"/>
    <w:rsid w:val="00BB6E26"/>
    <w:rsid w:val="00BC0D6D"/>
    <w:rsid w:val="00BC5F62"/>
    <w:rsid w:val="00BC6401"/>
    <w:rsid w:val="00BD06AE"/>
    <w:rsid w:val="00BD0AFC"/>
    <w:rsid w:val="00BD1995"/>
    <w:rsid w:val="00BE0275"/>
    <w:rsid w:val="00BE6A8F"/>
    <w:rsid w:val="00BF1556"/>
    <w:rsid w:val="00BF3C62"/>
    <w:rsid w:val="00C052DA"/>
    <w:rsid w:val="00C06AF1"/>
    <w:rsid w:val="00C16482"/>
    <w:rsid w:val="00C21800"/>
    <w:rsid w:val="00C21B40"/>
    <w:rsid w:val="00C24E0A"/>
    <w:rsid w:val="00C2794F"/>
    <w:rsid w:val="00C32030"/>
    <w:rsid w:val="00C326DE"/>
    <w:rsid w:val="00C36E33"/>
    <w:rsid w:val="00C514B8"/>
    <w:rsid w:val="00C514F0"/>
    <w:rsid w:val="00C51E0D"/>
    <w:rsid w:val="00C521B9"/>
    <w:rsid w:val="00C6058F"/>
    <w:rsid w:val="00C60F21"/>
    <w:rsid w:val="00C63B22"/>
    <w:rsid w:val="00C64E2C"/>
    <w:rsid w:val="00C66E67"/>
    <w:rsid w:val="00C7046D"/>
    <w:rsid w:val="00C76167"/>
    <w:rsid w:val="00C76932"/>
    <w:rsid w:val="00C76F25"/>
    <w:rsid w:val="00C813DD"/>
    <w:rsid w:val="00C92C3E"/>
    <w:rsid w:val="00C92E62"/>
    <w:rsid w:val="00C94DEC"/>
    <w:rsid w:val="00C9634A"/>
    <w:rsid w:val="00CA4F7D"/>
    <w:rsid w:val="00CA6065"/>
    <w:rsid w:val="00CA6AA4"/>
    <w:rsid w:val="00CA6BCE"/>
    <w:rsid w:val="00CA71F0"/>
    <w:rsid w:val="00CB3CEA"/>
    <w:rsid w:val="00CC1EA2"/>
    <w:rsid w:val="00CC3060"/>
    <w:rsid w:val="00CC495F"/>
    <w:rsid w:val="00CC704D"/>
    <w:rsid w:val="00CC75B6"/>
    <w:rsid w:val="00CD120A"/>
    <w:rsid w:val="00CD2B35"/>
    <w:rsid w:val="00CD317D"/>
    <w:rsid w:val="00CD3BF7"/>
    <w:rsid w:val="00CD6B12"/>
    <w:rsid w:val="00CD72B8"/>
    <w:rsid w:val="00CD7689"/>
    <w:rsid w:val="00CE01D2"/>
    <w:rsid w:val="00CE0B48"/>
    <w:rsid w:val="00CE0C4A"/>
    <w:rsid w:val="00CE0C6C"/>
    <w:rsid w:val="00CE20B3"/>
    <w:rsid w:val="00CE4CC4"/>
    <w:rsid w:val="00CE5E67"/>
    <w:rsid w:val="00CE61CF"/>
    <w:rsid w:val="00CF08B0"/>
    <w:rsid w:val="00CF16EF"/>
    <w:rsid w:val="00CF1703"/>
    <w:rsid w:val="00CF27FF"/>
    <w:rsid w:val="00CF4C94"/>
    <w:rsid w:val="00CF5634"/>
    <w:rsid w:val="00D017F1"/>
    <w:rsid w:val="00D034DC"/>
    <w:rsid w:val="00D03B41"/>
    <w:rsid w:val="00D07E5E"/>
    <w:rsid w:val="00D07EE5"/>
    <w:rsid w:val="00D11CC1"/>
    <w:rsid w:val="00D13BC0"/>
    <w:rsid w:val="00D15369"/>
    <w:rsid w:val="00D15BC0"/>
    <w:rsid w:val="00D21060"/>
    <w:rsid w:val="00D32359"/>
    <w:rsid w:val="00D34C1A"/>
    <w:rsid w:val="00D34C72"/>
    <w:rsid w:val="00D36258"/>
    <w:rsid w:val="00D36573"/>
    <w:rsid w:val="00D36C86"/>
    <w:rsid w:val="00D37778"/>
    <w:rsid w:val="00D44B82"/>
    <w:rsid w:val="00D4565E"/>
    <w:rsid w:val="00D46537"/>
    <w:rsid w:val="00D466A2"/>
    <w:rsid w:val="00D46CA1"/>
    <w:rsid w:val="00D515E1"/>
    <w:rsid w:val="00D51B22"/>
    <w:rsid w:val="00D52E1C"/>
    <w:rsid w:val="00D55660"/>
    <w:rsid w:val="00D570C8"/>
    <w:rsid w:val="00D60526"/>
    <w:rsid w:val="00D62C04"/>
    <w:rsid w:val="00D6469A"/>
    <w:rsid w:val="00D64B5E"/>
    <w:rsid w:val="00D64E9C"/>
    <w:rsid w:val="00D651B2"/>
    <w:rsid w:val="00D65BBF"/>
    <w:rsid w:val="00D70191"/>
    <w:rsid w:val="00D804A8"/>
    <w:rsid w:val="00D80E4A"/>
    <w:rsid w:val="00D82237"/>
    <w:rsid w:val="00D87A59"/>
    <w:rsid w:val="00D9198F"/>
    <w:rsid w:val="00D92F08"/>
    <w:rsid w:val="00D93191"/>
    <w:rsid w:val="00D93BA9"/>
    <w:rsid w:val="00D93EDD"/>
    <w:rsid w:val="00D97CB9"/>
    <w:rsid w:val="00DA02DF"/>
    <w:rsid w:val="00DA1A2B"/>
    <w:rsid w:val="00DB1461"/>
    <w:rsid w:val="00DB475A"/>
    <w:rsid w:val="00DB4AD7"/>
    <w:rsid w:val="00DB4D77"/>
    <w:rsid w:val="00DB523E"/>
    <w:rsid w:val="00DC2D61"/>
    <w:rsid w:val="00DC562B"/>
    <w:rsid w:val="00DD0697"/>
    <w:rsid w:val="00DD0966"/>
    <w:rsid w:val="00DD10C1"/>
    <w:rsid w:val="00DD2F8D"/>
    <w:rsid w:val="00DD2FCC"/>
    <w:rsid w:val="00DD5349"/>
    <w:rsid w:val="00DE028F"/>
    <w:rsid w:val="00DE1598"/>
    <w:rsid w:val="00DE1F91"/>
    <w:rsid w:val="00DE50FD"/>
    <w:rsid w:val="00DE67BE"/>
    <w:rsid w:val="00DE7476"/>
    <w:rsid w:val="00DF0D7D"/>
    <w:rsid w:val="00DF0DA4"/>
    <w:rsid w:val="00DF246D"/>
    <w:rsid w:val="00DF59C4"/>
    <w:rsid w:val="00E002C1"/>
    <w:rsid w:val="00E03E24"/>
    <w:rsid w:val="00E0589A"/>
    <w:rsid w:val="00E062F1"/>
    <w:rsid w:val="00E06318"/>
    <w:rsid w:val="00E123FE"/>
    <w:rsid w:val="00E12AEB"/>
    <w:rsid w:val="00E1370B"/>
    <w:rsid w:val="00E148A1"/>
    <w:rsid w:val="00E15C27"/>
    <w:rsid w:val="00E15F21"/>
    <w:rsid w:val="00E179E7"/>
    <w:rsid w:val="00E17A7F"/>
    <w:rsid w:val="00E208EA"/>
    <w:rsid w:val="00E2129C"/>
    <w:rsid w:val="00E24E92"/>
    <w:rsid w:val="00E27196"/>
    <w:rsid w:val="00E27E81"/>
    <w:rsid w:val="00E3092A"/>
    <w:rsid w:val="00E42595"/>
    <w:rsid w:val="00E42E95"/>
    <w:rsid w:val="00E43531"/>
    <w:rsid w:val="00E43E26"/>
    <w:rsid w:val="00E448E9"/>
    <w:rsid w:val="00E4682F"/>
    <w:rsid w:val="00E46E1F"/>
    <w:rsid w:val="00E477FC"/>
    <w:rsid w:val="00E556E3"/>
    <w:rsid w:val="00E55EE5"/>
    <w:rsid w:val="00E644AE"/>
    <w:rsid w:val="00E656D1"/>
    <w:rsid w:val="00E70C0B"/>
    <w:rsid w:val="00E72695"/>
    <w:rsid w:val="00E7369E"/>
    <w:rsid w:val="00E73FD8"/>
    <w:rsid w:val="00E80CC8"/>
    <w:rsid w:val="00E814DF"/>
    <w:rsid w:val="00E8206B"/>
    <w:rsid w:val="00E85BCA"/>
    <w:rsid w:val="00E86BAC"/>
    <w:rsid w:val="00E927E9"/>
    <w:rsid w:val="00E93CBF"/>
    <w:rsid w:val="00E94530"/>
    <w:rsid w:val="00E96561"/>
    <w:rsid w:val="00EA174C"/>
    <w:rsid w:val="00EA3AEF"/>
    <w:rsid w:val="00EA6E65"/>
    <w:rsid w:val="00EB5CE0"/>
    <w:rsid w:val="00EC237F"/>
    <w:rsid w:val="00EC5054"/>
    <w:rsid w:val="00ED188B"/>
    <w:rsid w:val="00ED2526"/>
    <w:rsid w:val="00ED2733"/>
    <w:rsid w:val="00ED2D6C"/>
    <w:rsid w:val="00ED531E"/>
    <w:rsid w:val="00ED6831"/>
    <w:rsid w:val="00EE072F"/>
    <w:rsid w:val="00EE092A"/>
    <w:rsid w:val="00EE0D8A"/>
    <w:rsid w:val="00EE2494"/>
    <w:rsid w:val="00EE5432"/>
    <w:rsid w:val="00EE667A"/>
    <w:rsid w:val="00EE6760"/>
    <w:rsid w:val="00EF0378"/>
    <w:rsid w:val="00EF062C"/>
    <w:rsid w:val="00EF0637"/>
    <w:rsid w:val="00EF1F57"/>
    <w:rsid w:val="00EF27A2"/>
    <w:rsid w:val="00EF44F7"/>
    <w:rsid w:val="00EF4F21"/>
    <w:rsid w:val="00F00BE4"/>
    <w:rsid w:val="00F00CF0"/>
    <w:rsid w:val="00F02BC4"/>
    <w:rsid w:val="00F11A80"/>
    <w:rsid w:val="00F12093"/>
    <w:rsid w:val="00F12D86"/>
    <w:rsid w:val="00F24021"/>
    <w:rsid w:val="00F32691"/>
    <w:rsid w:val="00F40CC8"/>
    <w:rsid w:val="00F42251"/>
    <w:rsid w:val="00F4273E"/>
    <w:rsid w:val="00F43078"/>
    <w:rsid w:val="00F45365"/>
    <w:rsid w:val="00F4580A"/>
    <w:rsid w:val="00F462BA"/>
    <w:rsid w:val="00F5011A"/>
    <w:rsid w:val="00F52AEB"/>
    <w:rsid w:val="00F55910"/>
    <w:rsid w:val="00F566EC"/>
    <w:rsid w:val="00F57BEE"/>
    <w:rsid w:val="00F71FF7"/>
    <w:rsid w:val="00F74233"/>
    <w:rsid w:val="00F762CE"/>
    <w:rsid w:val="00F7754C"/>
    <w:rsid w:val="00F813E0"/>
    <w:rsid w:val="00F81493"/>
    <w:rsid w:val="00F85490"/>
    <w:rsid w:val="00F8638E"/>
    <w:rsid w:val="00F90786"/>
    <w:rsid w:val="00F93886"/>
    <w:rsid w:val="00F94D71"/>
    <w:rsid w:val="00F958DB"/>
    <w:rsid w:val="00F96580"/>
    <w:rsid w:val="00F97E55"/>
    <w:rsid w:val="00FA0939"/>
    <w:rsid w:val="00FA1000"/>
    <w:rsid w:val="00FA2FEA"/>
    <w:rsid w:val="00FA3730"/>
    <w:rsid w:val="00FA5844"/>
    <w:rsid w:val="00FA6D58"/>
    <w:rsid w:val="00FB29B6"/>
    <w:rsid w:val="00FB3141"/>
    <w:rsid w:val="00FB4B4E"/>
    <w:rsid w:val="00FB683F"/>
    <w:rsid w:val="00FC4240"/>
    <w:rsid w:val="00FC544A"/>
    <w:rsid w:val="00FC58C7"/>
    <w:rsid w:val="00FC6B38"/>
    <w:rsid w:val="00FD1CF8"/>
    <w:rsid w:val="00FD3735"/>
    <w:rsid w:val="00FD4B0D"/>
    <w:rsid w:val="00FE0995"/>
    <w:rsid w:val="00FE2F97"/>
    <w:rsid w:val="00FE47F2"/>
    <w:rsid w:val="00FE6CE4"/>
    <w:rsid w:val="00FE7D62"/>
    <w:rsid w:val="00FF5164"/>
    <w:rsid w:val="00FF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BD6"/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FD3735"/>
    <w:pPr>
      <w:keepNext/>
      <w:keepLines/>
      <w:numPr>
        <w:numId w:val="5"/>
      </w:numPr>
      <w:tabs>
        <w:tab w:val="num" w:pos="0"/>
      </w:tabs>
      <w:spacing w:before="60" w:after="1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7BD6"/>
    <w:pPr>
      <w:suppressAutoHyphens/>
      <w:jc w:val="both"/>
    </w:pPr>
    <w:rPr>
      <w:sz w:val="28"/>
      <w:szCs w:val="26"/>
      <w:lang w:eastAsia="ar-SA"/>
    </w:rPr>
  </w:style>
  <w:style w:type="character" w:styleId="a4">
    <w:name w:val="footnote reference"/>
    <w:uiPriority w:val="99"/>
    <w:rsid w:val="000D5E9B"/>
    <w:rPr>
      <w:vertAlign w:val="superscript"/>
    </w:rPr>
  </w:style>
  <w:style w:type="paragraph" w:customStyle="1" w:styleId="ConsPlusNormal">
    <w:name w:val="ConsPlusNormal"/>
    <w:rsid w:val="005554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FD3735"/>
    <w:rPr>
      <w:sz w:val="28"/>
      <w:szCs w:val="28"/>
    </w:rPr>
  </w:style>
  <w:style w:type="paragraph" w:styleId="a5">
    <w:name w:val="footnote text"/>
    <w:basedOn w:val="a"/>
    <w:link w:val="a6"/>
    <w:uiPriority w:val="99"/>
    <w:rsid w:val="00555422"/>
    <w:rPr>
      <w:sz w:val="20"/>
      <w:szCs w:val="20"/>
    </w:rPr>
  </w:style>
  <w:style w:type="character" w:customStyle="1" w:styleId="a6">
    <w:name w:val="Текст сноски Знак"/>
    <w:link w:val="a5"/>
    <w:uiPriority w:val="99"/>
    <w:locked/>
    <w:rsid w:val="00555422"/>
    <w:rPr>
      <w:lang w:val="ru-RU" w:eastAsia="ru-RU" w:bidi="ar-SA"/>
    </w:rPr>
  </w:style>
  <w:style w:type="paragraph" w:customStyle="1" w:styleId="11">
    <w:name w:val="Абзац списка1"/>
    <w:basedOn w:val="a"/>
    <w:rsid w:val="00555422"/>
    <w:pPr>
      <w:ind w:left="720"/>
      <w:contextualSpacing/>
    </w:pPr>
    <w:rPr>
      <w:sz w:val="20"/>
      <w:szCs w:val="20"/>
    </w:rPr>
  </w:style>
  <w:style w:type="character" w:styleId="a7">
    <w:name w:val="Hyperlink"/>
    <w:rsid w:val="002B16EE"/>
    <w:rPr>
      <w:color w:val="0000FF"/>
      <w:u w:val="single"/>
    </w:rPr>
  </w:style>
  <w:style w:type="paragraph" w:styleId="a8">
    <w:name w:val="Balloon Text"/>
    <w:basedOn w:val="a"/>
    <w:link w:val="a9"/>
    <w:rsid w:val="00FA2FEA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FA2FEA"/>
    <w:rPr>
      <w:rFonts w:ascii="Segoe UI" w:hAnsi="Segoe UI" w:cs="Segoe UI"/>
      <w:sz w:val="18"/>
      <w:szCs w:val="18"/>
    </w:rPr>
  </w:style>
  <w:style w:type="paragraph" w:customStyle="1" w:styleId="aa">
    <w:name w:val="Заголовок для инструкций"/>
    <w:basedOn w:val="a"/>
    <w:uiPriority w:val="99"/>
    <w:rsid w:val="00D46537"/>
    <w:pPr>
      <w:spacing w:before="180" w:after="180"/>
      <w:jc w:val="center"/>
    </w:pPr>
    <w:rPr>
      <w:szCs w:val="20"/>
    </w:rPr>
  </w:style>
  <w:style w:type="paragraph" w:styleId="ab">
    <w:name w:val="header"/>
    <w:basedOn w:val="a"/>
    <w:link w:val="ac"/>
    <w:rsid w:val="00570D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70D5B"/>
    <w:rPr>
      <w:sz w:val="24"/>
      <w:szCs w:val="24"/>
    </w:rPr>
  </w:style>
  <w:style w:type="paragraph" w:styleId="ad">
    <w:name w:val="footer"/>
    <w:basedOn w:val="a"/>
    <w:link w:val="ae"/>
    <w:uiPriority w:val="99"/>
    <w:rsid w:val="00570D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70D5B"/>
    <w:rPr>
      <w:sz w:val="24"/>
      <w:szCs w:val="24"/>
    </w:rPr>
  </w:style>
  <w:style w:type="paragraph" w:styleId="af">
    <w:name w:val="endnote text"/>
    <w:basedOn w:val="a"/>
    <w:link w:val="af0"/>
    <w:rsid w:val="00AD6D0C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AD6D0C"/>
  </w:style>
  <w:style w:type="character" w:styleId="af1">
    <w:name w:val="endnote reference"/>
    <w:basedOn w:val="a0"/>
    <w:rsid w:val="00AD6D0C"/>
    <w:rPr>
      <w:vertAlign w:val="superscript"/>
    </w:rPr>
  </w:style>
  <w:style w:type="character" w:styleId="af2">
    <w:name w:val="Strong"/>
    <w:uiPriority w:val="99"/>
    <w:qFormat/>
    <w:rsid w:val="00CE0C6C"/>
    <w:rPr>
      <w:b/>
      <w:bCs/>
    </w:rPr>
  </w:style>
  <w:style w:type="paragraph" w:styleId="af3">
    <w:name w:val="List Paragraph"/>
    <w:basedOn w:val="a"/>
    <w:uiPriority w:val="34"/>
    <w:qFormat/>
    <w:rsid w:val="00D07EE5"/>
    <w:pPr>
      <w:ind w:left="720"/>
      <w:contextualSpacing/>
    </w:pPr>
  </w:style>
  <w:style w:type="character" w:customStyle="1" w:styleId="fontstyle01">
    <w:name w:val="fontstyle01"/>
    <w:basedOn w:val="a0"/>
    <w:rsid w:val="003B5EEA"/>
    <w:rPr>
      <w:rFonts w:ascii="Thoth-Unicode" w:hAnsi="Thoth-Unicode" w:hint="default"/>
      <w:b w:val="0"/>
      <w:bCs w:val="0"/>
      <w:i w:val="0"/>
      <w:iCs w:val="0"/>
      <w:color w:val="000000"/>
      <w:sz w:val="12"/>
      <w:szCs w:val="12"/>
    </w:rPr>
  </w:style>
  <w:style w:type="paragraph" w:customStyle="1" w:styleId="Default">
    <w:name w:val="Default"/>
    <w:rsid w:val="00AC05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2">
    <w:name w:val="Основной шрифт абзаца1"/>
    <w:rsid w:val="00BC6401"/>
  </w:style>
  <w:style w:type="table" w:styleId="af4">
    <w:name w:val="Table Grid"/>
    <w:basedOn w:val="a1"/>
    <w:rsid w:val="006E62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C2AB7-D15E-48A1-969F-F0325CF1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15</Pages>
  <Words>3731</Words>
  <Characters>26312</Characters>
  <Application>Microsoft Office Word</Application>
  <DocSecurity>0</DocSecurity>
  <Lines>219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ogolovanova</dc:creator>
  <cp:lastModifiedBy>akorotkova</cp:lastModifiedBy>
  <cp:revision>305</cp:revision>
  <cp:lastPrinted>2024-01-29T11:32:00Z</cp:lastPrinted>
  <dcterms:created xsi:type="dcterms:W3CDTF">2019-12-23T06:13:00Z</dcterms:created>
  <dcterms:modified xsi:type="dcterms:W3CDTF">2024-03-29T06:54:00Z</dcterms:modified>
</cp:coreProperties>
</file>