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913"/>
      </w:tblGrid>
      <w:tr>
        <w:tblPrEx/>
        <w:trPr/>
        <w:tc>
          <w:tcPr>
            <w:tcW w:w="5508" w:type="dxa"/>
            <w:textDirection w:val="lrTb"/>
            <w:noWrap w:val="false"/>
          </w:tcPr>
          <w:p>
            <w:pPr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/>
            <w:bookmarkStart w:id="0" w:name="_Toc465762639"/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491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приказом Министерства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образования области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____________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5 года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)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pStyle w:val="907"/>
      </w:pPr>
      <w:r/>
      <w:r/>
    </w:p>
    <w:p>
      <w:pPr>
        <w:pStyle w:val="907"/>
        <w:ind w:left="0"/>
        <w:jc w:val="center"/>
      </w:pPr>
      <w:r>
        <w:t xml:space="preserve">Инструкция для общественных наблюдателей при проведении государственной итоговой аттестации по образовательным программам среднего общего образования </w:t>
      </w:r>
      <w:r>
        <w:t xml:space="preserve">на территории Вологодской области </w:t>
      </w:r>
      <w:r>
        <w:t xml:space="preserve">при проверке экзаменационных работ в местах работы предметных</w:t>
      </w:r>
      <w:r>
        <w:t xml:space="preserve"> комисси</w:t>
      </w:r>
      <w:r>
        <w:t xml:space="preserve">й</w:t>
      </w:r>
      <w:r>
        <w:t xml:space="preserve"> </w:t>
      </w:r>
      <w:r>
        <w:t xml:space="preserve">Вологодской области 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End w:id="0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Подготовка общественных наблюдателей. Права и обязанности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Настоящая инструкция разработана дл</w:t>
      </w:r>
      <w:r>
        <w:rPr>
          <w:rFonts w:ascii="Times New Roman" w:hAnsi="Times New Roman"/>
          <w:sz w:val="28"/>
          <w:szCs w:val="28"/>
        </w:rPr>
        <w:t xml:space="preserve">я граждан Российской Федерации, получивших аккредитацию в соответствии с Порядком аккредитации граждан в качестве общественных наблюдателей при проведении государственной итоговой аттестации по образовательным программам основного общего и среднего общего </w:t>
      </w:r>
      <w:r>
        <w:rPr>
          <w:rFonts w:ascii="Times New Roman" w:hAnsi="Times New Roman"/>
          <w:sz w:val="28"/>
          <w:szCs w:val="28"/>
        </w:rPr>
        <w:t xml:space="preserve">образования, всероссийской олимпиады школьников и олимпиад школьников, </w:t>
      </w:r>
      <w:r>
        <w:rPr>
          <w:rFonts w:ascii="Times New Roman" w:hAnsi="Times New Roman"/>
          <w:sz w:val="28"/>
          <w:szCs w:val="28"/>
        </w:rPr>
        <w:t xml:space="preserve">утвержденным приказом </w:t>
      </w:r>
      <w:r>
        <w:rPr>
          <w:rFonts w:ascii="Times New Roman" w:hAnsi="Times New Roman"/>
          <w:sz w:val="28"/>
          <w:szCs w:val="28"/>
        </w:rPr>
        <w:t xml:space="preserve">Федеральной службы по надзору в сфере образования и науки от 26 августа 2022 года № 924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планирующих осуществлять общественное наблюдение </w:t>
      </w:r>
      <w:r>
        <w:rPr>
          <w:rFonts w:ascii="Times New Roman" w:hAnsi="Times New Roman"/>
          <w:sz w:val="28"/>
          <w:szCs w:val="28"/>
        </w:rPr>
        <w:t xml:space="preserve">в местах работы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предметны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Вологодской области при проведении </w:t>
      </w:r>
      <w:r>
        <w:rPr>
          <w:rFonts w:ascii="Times New Roman" w:hAnsi="Times New Roman"/>
          <w:sz w:val="28"/>
          <w:szCs w:val="28"/>
        </w:rPr>
        <w:t xml:space="preserve">государственной итоговой аттестации (далее также – ГИА, </w:t>
      </w:r>
      <w:r>
        <w:rPr>
          <w:rFonts w:ascii="Times New Roman" w:hAnsi="Times New Roman"/>
          <w:sz w:val="28"/>
          <w:szCs w:val="28"/>
        </w:rPr>
        <w:t xml:space="preserve">ПК) </w:t>
      </w:r>
      <w:r>
        <w:rPr>
          <w:rFonts w:ascii="Times New Roman" w:hAnsi="Times New Roman"/>
          <w:sz w:val="28"/>
          <w:szCs w:val="28"/>
        </w:rPr>
        <w:t xml:space="preserve">экзаменационных работ </w:t>
      </w:r>
      <w:r>
        <w:rPr>
          <w:rFonts w:ascii="Times New Roman" w:hAnsi="Times New Roman"/>
          <w:sz w:val="28"/>
          <w:szCs w:val="28"/>
        </w:rPr>
        <w:t xml:space="preserve">участников </w:t>
      </w:r>
      <w:r>
        <w:rPr>
          <w:rFonts w:ascii="Times New Roman" w:hAnsi="Times New Roman"/>
          <w:sz w:val="28"/>
          <w:szCs w:val="28"/>
        </w:rPr>
        <w:t xml:space="preserve">экзаменов</w:t>
      </w:r>
      <w:r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экзаменационных работ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 xml:space="preserve">Общественный наблюдатель знакомится </w:t>
      </w:r>
      <w:r>
        <w:rPr>
          <w:rFonts w:ascii="Times New Roman" w:hAnsi="Times New Roman"/>
          <w:sz w:val="28"/>
          <w:szCs w:val="28"/>
        </w:rPr>
        <w:t xml:space="preserve">с нормативными правовыми документами федерального и регионального законодательства, регламентирующими организацию и проведение ГИА.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Общественным наблюдателям предоставляется право: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1"/>
          <w:numId w:val="5"/>
        </w:numPr>
        <w:ind w:left="0" w:firstLine="748"/>
        <w:jc w:val="both"/>
        <w:spacing w:after="0" w:line="240" w:lineRule="auto"/>
        <w:tabs>
          <w:tab w:val="num" w:pos="0" w:leader="none"/>
          <w:tab w:val="left" w:pos="1122" w:leader="none"/>
          <w:tab w:val="clear" w:pos="214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присутствовать при проверке экзаменационных работ в местах работы ПК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num" w:pos="0" w:leader="none"/>
          <w:tab w:val="left" w:pos="12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Общественный наблюдатель обязан соблюдать Порядок проведения ГИА. За н</w:t>
      </w:r>
      <w:r>
        <w:rPr>
          <w:rFonts w:ascii="Times New Roman" w:hAnsi="Times New Roman"/>
          <w:sz w:val="28"/>
          <w:szCs w:val="28"/>
        </w:rPr>
        <w:t xml:space="preserve">арушение Порядка проведения ГИА</w:t>
      </w:r>
      <w:r>
        <w:rPr>
          <w:rFonts w:ascii="Times New Roman" w:hAnsi="Times New Roman"/>
          <w:sz w:val="28"/>
          <w:szCs w:val="28"/>
        </w:rPr>
        <w:t xml:space="preserve"> общественный наблюдатель</w:t>
      </w:r>
      <w:r>
        <w:rPr>
          <w:rFonts w:ascii="Times New Roman" w:hAnsi="Times New Roman"/>
          <w:sz w:val="28"/>
          <w:szCs w:val="28"/>
        </w:rPr>
        <w:t xml:space="preserve"> удаляется из мест работы ПК </w:t>
      </w:r>
      <w:r>
        <w:rPr>
          <w:rFonts w:ascii="Times New Roman" w:hAnsi="Times New Roman"/>
          <w:sz w:val="28"/>
          <w:szCs w:val="28"/>
        </w:rPr>
        <w:t xml:space="preserve">председателем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руководителем РЦОИ.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num" w:pos="0" w:leader="none"/>
          <w:tab w:val="left" w:pos="12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</w:rPr>
        <w:t xml:space="preserve">Допуск общественных наблюдателей в места работы ПК осуществляется только при наличии у них документов, удостоверяющих личность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удостоверения</w:t>
      </w:r>
      <w:r>
        <w:rPr>
          <w:rFonts w:ascii="Times New Roman" w:hAnsi="Times New Roman"/>
          <w:sz w:val="28"/>
          <w:szCs w:val="28"/>
        </w:rPr>
        <w:t xml:space="preserve"> общественного наблюдателя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к настоящему приказу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48"/>
        <w:jc w:val="both"/>
        <w:spacing w:after="0" w:line="240" w:lineRule="auto"/>
        <w:tabs>
          <w:tab w:val="num" w:pos="0" w:leader="none"/>
          <w:tab w:val="left" w:pos="12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Осуществление общественного наблюдения</w:t>
      </w:r>
      <w:r>
        <w:rPr>
          <w:rFonts w:ascii="Times New Roman" w:hAnsi="Times New Roman"/>
          <w:sz w:val="28"/>
          <w:szCs w:val="28"/>
        </w:rPr>
        <w:t xml:space="preserve"> в месте работы ПК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 xml:space="preserve">В день </w:t>
      </w:r>
      <w:r>
        <w:rPr>
          <w:rFonts w:ascii="Times New Roman" w:hAnsi="Times New Roman"/>
          <w:sz w:val="28"/>
          <w:szCs w:val="28"/>
        </w:rPr>
        <w:t xml:space="preserve">осуществления</w:t>
      </w:r>
      <w:r>
        <w:rPr>
          <w:rFonts w:ascii="Times New Roman" w:hAnsi="Times New Roman"/>
          <w:sz w:val="28"/>
          <w:szCs w:val="28"/>
        </w:rPr>
        <w:t xml:space="preserve"> общественного наблюдения в местах работы ПК общественный наблюдатель: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прибывает по месту работы ПК и регистрируется у лица, уполномоченного председателем ПК, предъявив документ, удостоверяющий личность, и удостоверение общественного наблюдателя;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до начала работы в месте работы ПК согласует с председателем ПК или уполномоченным им лицом порядок взаимодействия;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получает у председателя ПК форму ППЗ-18 «Акт общественного наблюдения в пункте проверки заданий (ППЗ)»</w:t>
      </w:r>
      <w:r>
        <w:rPr>
          <w:rFonts w:ascii="Times New Roman" w:hAnsi="Times New Roman"/>
          <w:sz w:val="28"/>
          <w:szCs w:val="28"/>
        </w:rPr>
        <w:t xml:space="preserve"> (приложение к настоящей инструкции)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окончании осуществления наблюдения в месте работы ПК заполняет форму ППЗ-18 «Акт общественного наблюдения в пункте проверки заданий (ППЗ)» и передает ее председателю ПК.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>
        <w:rPr>
          <w:rFonts w:ascii="Times New Roman" w:hAnsi="Times New Roman"/>
          <w:sz w:val="28"/>
          <w:szCs w:val="28"/>
        </w:rPr>
        <w:t xml:space="preserve">При решении вопросов, связанных с проверкой </w:t>
      </w:r>
      <w:r>
        <w:rPr>
          <w:rFonts w:ascii="Times New Roman" w:hAnsi="Times New Roman"/>
          <w:sz w:val="28"/>
          <w:szCs w:val="28"/>
        </w:rPr>
        <w:t xml:space="preserve">экзаменационных работ</w:t>
      </w:r>
      <w:r>
        <w:rPr>
          <w:rFonts w:ascii="Times New Roman" w:hAnsi="Times New Roman"/>
          <w:sz w:val="28"/>
          <w:szCs w:val="28"/>
        </w:rPr>
        <w:t xml:space="preserve">, общественный наблюдатель взаимодействует с: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председателем ПК;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членами ГЭК (при присутствии);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должностными лицами Рособрнадзора, </w:t>
      </w:r>
      <w:r>
        <w:rPr>
          <w:rFonts w:ascii="Times New Roman" w:hAnsi="Times New Roman"/>
          <w:bCs/>
          <w:sz w:val="28"/>
          <w:szCs w:val="28"/>
        </w:rPr>
        <w:t xml:space="preserve">Министерства</w:t>
      </w:r>
      <w:r>
        <w:rPr>
          <w:rFonts w:ascii="Times New Roman" w:hAnsi="Times New Roman"/>
          <w:sz w:val="28"/>
          <w:szCs w:val="28"/>
        </w:rPr>
        <w:t xml:space="preserve"> образования области</w:t>
      </w:r>
      <w:r>
        <w:rPr>
          <w:rFonts w:ascii="Times New Roman" w:hAnsi="Times New Roman"/>
          <w:sz w:val="28"/>
          <w:szCs w:val="28"/>
        </w:rPr>
        <w:t xml:space="preserve">, осуществляющ</w:t>
      </w:r>
      <w:r>
        <w:rPr>
          <w:rFonts w:ascii="Times New Roman" w:hAnsi="Times New Roman"/>
          <w:sz w:val="28"/>
          <w:szCs w:val="28"/>
        </w:rPr>
        <w:t xml:space="preserve">ими</w:t>
      </w:r>
      <w:r>
        <w:rPr>
          <w:rFonts w:ascii="Times New Roman" w:hAnsi="Times New Roman"/>
          <w:sz w:val="28"/>
          <w:szCs w:val="28"/>
        </w:rPr>
        <w:t xml:space="preserve"> переданные полномочия Российской Федерации в сфере образования (при наличии).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>
        <w:rPr>
          <w:rFonts w:ascii="Times New Roman" w:hAnsi="Times New Roman"/>
          <w:sz w:val="28"/>
          <w:szCs w:val="28"/>
        </w:rPr>
        <w:t xml:space="preserve">Общественный</w:t>
      </w:r>
      <w:r>
        <w:rPr>
          <w:rFonts w:ascii="Times New Roman" w:hAnsi="Times New Roman"/>
          <w:sz w:val="28"/>
          <w:szCs w:val="28"/>
        </w:rPr>
        <w:t xml:space="preserve"> наблюдатель не </w:t>
      </w:r>
      <w:r>
        <w:rPr>
          <w:rFonts w:ascii="Times New Roman" w:hAnsi="Times New Roman"/>
          <w:sz w:val="28"/>
          <w:szCs w:val="28"/>
        </w:rPr>
        <w:t xml:space="preserve">вмешивается в работу членов ПК при выполнении экспертами ПК их обязанностей.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 xml:space="preserve">ПК работает в помещениях, исключающих возможность доступа к ним посторонних лиц и распространения информации ограниченного доступа.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 xml:space="preserve">При осуществлении общественного наблюдения в местах работы ПК обществ</w:t>
      </w:r>
      <w:r>
        <w:rPr>
          <w:rFonts w:ascii="Times New Roman" w:hAnsi="Times New Roman"/>
          <w:sz w:val="28"/>
          <w:szCs w:val="28"/>
        </w:rPr>
        <w:t xml:space="preserve">енному наблюдателю запрещается </w:t>
      </w:r>
      <w:r>
        <w:rPr>
          <w:rFonts w:ascii="Times New Roman" w:hAnsi="Times New Roman"/>
          <w:sz w:val="28"/>
          <w:szCs w:val="28"/>
        </w:rPr>
        <w:t xml:space="preserve">использовать средства связи, электронно-вычислительную технику, фото-, аудио- и </w:t>
      </w:r>
      <w:r>
        <w:rPr>
          <w:rFonts w:ascii="Times New Roman" w:hAnsi="Times New Roman"/>
          <w:sz w:val="28"/>
          <w:szCs w:val="28"/>
        </w:rPr>
        <w:t xml:space="preserve">видеоаппаратуру,</w:t>
      </w:r>
      <w:r>
        <w:rPr>
          <w:rFonts w:ascii="Times New Roman" w:hAnsi="Times New Roman"/>
          <w:sz w:val="28"/>
          <w:szCs w:val="28"/>
        </w:rPr>
        <w:t xml:space="preserve"> и ин</w:t>
      </w:r>
      <w:r>
        <w:rPr>
          <w:rFonts w:ascii="Times New Roman" w:hAnsi="Times New Roman"/>
          <w:sz w:val="28"/>
          <w:szCs w:val="28"/>
        </w:rPr>
        <w:t xml:space="preserve">ые средства хранения и передачи информации; копировать и выносить из мест работы ПК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Работа</w:t>
      </w:r>
      <w:r>
        <w:rPr>
          <w:rFonts w:ascii="Times New Roman" w:hAnsi="Times New Roman"/>
          <w:sz w:val="28"/>
          <w:szCs w:val="28"/>
        </w:rPr>
        <w:t xml:space="preserve"> ПК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 xml:space="preserve">В месте работы ПК при проведении проверки экзаменационных работ </w:t>
      </w:r>
      <w:r>
        <w:rPr>
          <w:rFonts w:ascii="Times New Roman" w:hAnsi="Times New Roman"/>
          <w:sz w:val="28"/>
          <w:szCs w:val="28"/>
        </w:rPr>
        <w:t xml:space="preserve">осуществляется наблюдение за соблюдением следующих требований: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оборудование </w:t>
      </w:r>
      <w:r>
        <w:rPr>
          <w:rFonts w:ascii="Times New Roman" w:hAnsi="Times New Roman"/>
          <w:sz w:val="28"/>
          <w:szCs w:val="28"/>
        </w:rPr>
        <w:t xml:space="preserve">помещений </w:t>
      </w:r>
      <w:r>
        <w:rPr>
          <w:rFonts w:ascii="Times New Roman" w:hAnsi="Times New Roman"/>
          <w:sz w:val="28"/>
          <w:szCs w:val="28"/>
        </w:rPr>
        <w:t xml:space="preserve">работы ПК </w:t>
      </w:r>
      <w:r>
        <w:rPr>
          <w:rFonts w:ascii="Times New Roman" w:hAnsi="Times New Roman"/>
          <w:sz w:val="28"/>
          <w:szCs w:val="28"/>
        </w:rPr>
        <w:t xml:space="preserve">исправной</w:t>
      </w:r>
      <w:r>
        <w:rPr>
          <w:rFonts w:ascii="Times New Roman" w:hAnsi="Times New Roman"/>
          <w:sz w:val="28"/>
          <w:szCs w:val="28"/>
        </w:rPr>
        <w:t xml:space="preserve"> системой непрерывного</w:t>
      </w:r>
      <w:r>
        <w:rPr>
          <w:rFonts w:ascii="Times New Roman" w:hAnsi="Times New Roman"/>
          <w:sz w:val="28"/>
          <w:szCs w:val="28"/>
        </w:rPr>
        <w:t xml:space="preserve"> видеонаблюдения</w:t>
      </w:r>
      <w:r>
        <w:rPr>
          <w:rFonts w:ascii="Times New Roman" w:hAnsi="Times New Roman"/>
          <w:sz w:val="28"/>
          <w:szCs w:val="28"/>
        </w:rPr>
        <w:t xml:space="preserve"> и видеозаписи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присутствие в помещени</w:t>
      </w:r>
      <w:r>
        <w:rPr>
          <w:rFonts w:ascii="Times New Roman" w:hAnsi="Times New Roman"/>
          <w:sz w:val="28"/>
          <w:szCs w:val="28"/>
        </w:rPr>
        <w:t xml:space="preserve">ях</w:t>
      </w:r>
      <w:r>
        <w:rPr>
          <w:rFonts w:ascii="Times New Roman" w:hAnsi="Times New Roman"/>
          <w:sz w:val="28"/>
          <w:szCs w:val="28"/>
        </w:rPr>
        <w:t xml:space="preserve"> работы ПК только допущенных лиц (помимо экспертов ПК и председателя ПК в помещениях работы ПК могут находиться члены ГЭК (по решению председателя ГЭК), должностные лица Рособрнадзора, а также иные лица, определенные Рособрнадзором, должностные лица </w:t>
      </w:r>
      <w:r>
        <w:rPr>
          <w:rFonts w:ascii="Times New Roman" w:hAnsi="Times New Roman"/>
          <w:sz w:val="28"/>
          <w:szCs w:val="28"/>
        </w:rPr>
        <w:t xml:space="preserve">Министерства образования области, осуществляющие</w:t>
      </w:r>
      <w:r>
        <w:rPr>
          <w:rFonts w:ascii="Times New Roman" w:hAnsi="Times New Roman"/>
          <w:sz w:val="28"/>
          <w:szCs w:val="28"/>
        </w:rPr>
        <w:t xml:space="preserve"> переданные полномочия Российской Федерации в сфере образования (по решению соответствующих органов);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облюдение порядка получения председателем ПК сформированных обезличенных рабочих комплектов для проверки экспертами ПК ответов на задания с развернутым ответом (бланков ответов № 2, дополнительных бланков ответов № </w:t>
      </w:r>
      <w:r>
        <w:rPr>
          <w:rFonts w:ascii="Times New Roman" w:hAnsi="Times New Roman"/>
          <w:sz w:val="28"/>
          <w:szCs w:val="28"/>
        </w:rPr>
        <w:t xml:space="preserve">2), критериев оценивания развернутых ответов, файлов с цифровой аудиозаписью устных ответов участников ГИА и специализированного программного средства для их прослушивания);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проведение </w:t>
      </w:r>
      <w:r>
        <w:rPr>
          <w:rFonts w:ascii="Times New Roman" w:hAnsi="Times New Roman"/>
          <w:sz w:val="28"/>
          <w:szCs w:val="28"/>
        </w:rPr>
        <w:t xml:space="preserve">для экспертов ПК </w:t>
      </w:r>
      <w:r>
        <w:rPr>
          <w:rFonts w:ascii="Times New Roman" w:hAnsi="Times New Roman"/>
          <w:sz w:val="28"/>
          <w:szCs w:val="28"/>
        </w:rPr>
        <w:t xml:space="preserve">председателем ПК </w:t>
      </w:r>
      <w:r>
        <w:rPr>
          <w:rFonts w:ascii="Times New Roman" w:hAnsi="Times New Roman"/>
          <w:sz w:val="28"/>
          <w:szCs w:val="28"/>
        </w:rPr>
        <w:t xml:space="preserve">в течение не менее часа</w:t>
      </w:r>
      <w:r>
        <w:rPr>
          <w:rFonts w:ascii="Times New Roman" w:hAnsi="Times New Roman"/>
          <w:sz w:val="28"/>
          <w:szCs w:val="28"/>
        </w:rPr>
        <w:t xml:space="preserve"> оперативного </w:t>
      </w:r>
      <w:r>
        <w:rPr>
          <w:rFonts w:ascii="Times New Roman" w:hAnsi="Times New Roman"/>
          <w:sz w:val="28"/>
          <w:szCs w:val="28"/>
        </w:rPr>
        <w:t xml:space="preserve">семинара-согласования подходов к</w:t>
      </w:r>
      <w:r>
        <w:rPr>
          <w:rFonts w:ascii="Times New Roman" w:hAnsi="Times New Roman"/>
          <w:sz w:val="28"/>
          <w:szCs w:val="28"/>
        </w:rPr>
        <w:t xml:space="preserve"> оцениванию развернутых ответов </w:t>
      </w:r>
      <w:r>
        <w:rPr>
          <w:rFonts w:ascii="Times New Roman" w:hAnsi="Times New Roman"/>
          <w:sz w:val="28"/>
          <w:szCs w:val="28"/>
        </w:rPr>
        <w:t xml:space="preserve">участников экзаменов (</w:t>
      </w:r>
      <w:r>
        <w:rPr>
          <w:rFonts w:ascii="Times New Roman" w:hAnsi="Times New Roman"/>
          <w:sz w:val="28"/>
          <w:szCs w:val="28"/>
        </w:rPr>
        <w:t xml:space="preserve">единого государственного экзамена и государственного выпускного экзамена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на каждое из заданий с развернутым ответом;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соблюдение порядка передач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председателем ПК комплекта критериев оценивания выполнения заданий с развернутым ответом и рабочих комплектов для проверки экспертам ПК;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отсутствие</w:t>
      </w:r>
      <w:r>
        <w:rPr>
          <w:rFonts w:ascii="Times New Roman" w:hAnsi="Times New Roman"/>
          <w:sz w:val="28"/>
          <w:szCs w:val="28"/>
        </w:rPr>
        <w:t xml:space="preserve"> в передаваемы</w:t>
      </w:r>
      <w:r>
        <w:rPr>
          <w:rFonts w:ascii="Times New Roman" w:hAnsi="Times New Roman"/>
          <w:sz w:val="28"/>
          <w:szCs w:val="28"/>
        </w:rPr>
        <w:t xml:space="preserve">х экспертам рабочих комплектах </w:t>
      </w:r>
      <w:r>
        <w:rPr>
          <w:rFonts w:ascii="Times New Roman" w:hAnsi="Times New Roman"/>
          <w:sz w:val="28"/>
          <w:szCs w:val="28"/>
        </w:rPr>
        <w:t xml:space="preserve">необезличенных бланков ответов;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соблюдение запрета экспертам ПК иметь при себе</w:t>
      </w:r>
      <w:r>
        <w:rPr>
          <w:rFonts w:ascii="Times New Roman" w:hAnsi="Times New Roman"/>
          <w:sz w:val="28"/>
          <w:szCs w:val="28"/>
        </w:rPr>
        <w:t xml:space="preserve"> средства связи, фото-, аудио-</w:t>
      </w:r>
      <w:r>
        <w:rPr>
          <w:rFonts w:ascii="Times New Roman" w:hAnsi="Times New Roman"/>
          <w:sz w:val="28"/>
          <w:szCs w:val="28"/>
        </w:rPr>
        <w:t xml:space="preserve"> и видеоаппаратуру, копировать и выносить из помещений работы ПК экзаменационные работы, критерии оценивания, протоколы проверки экзам</w:t>
      </w:r>
      <w:r>
        <w:rPr>
          <w:rFonts w:ascii="Times New Roman" w:hAnsi="Times New Roman"/>
          <w:sz w:val="28"/>
          <w:szCs w:val="28"/>
        </w:rPr>
        <w:t xml:space="preserve">енационных работ, а также разглашать информацию, содержащуюся в указанных материалах. По завершении проверки использованные экспертами ПК материалы (за исключением протоколов проверки экзаменационных работ) уничтожаются лицами, определенными руководителем </w:t>
      </w:r>
      <w:r>
        <w:rPr>
          <w:rFonts w:ascii="Times New Roman" w:hAnsi="Times New Roman"/>
          <w:sz w:val="28"/>
          <w:szCs w:val="28"/>
        </w:rPr>
        <w:t xml:space="preserve">регионального </w:t>
      </w:r>
      <w:r>
        <w:rPr>
          <w:rFonts w:ascii="Times New Roman" w:hAnsi="Times New Roman"/>
          <w:sz w:val="28"/>
          <w:szCs w:val="28"/>
        </w:rPr>
        <w:t xml:space="preserve">центр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обработки информации при организации и проведении итогового сочинения (изложения), итогового со</w:t>
      </w:r>
      <w:r>
        <w:rPr>
          <w:rFonts w:ascii="Times New Roman" w:hAnsi="Times New Roman"/>
          <w:sz w:val="28"/>
          <w:szCs w:val="28"/>
        </w:rPr>
        <w:t xml:space="preserve">беседования по русскому языку, государственной итоговой аттестации по образовательным программам среднего общего образования и государственной итоговой аттестации по образовательным программам основного общего образования на территории Вологодской области </w:t>
      </w:r>
      <w:r>
        <w:rPr>
          <w:rFonts w:ascii="Times New Roman" w:hAnsi="Times New Roman"/>
          <w:sz w:val="28"/>
          <w:szCs w:val="28"/>
        </w:rPr>
        <w:t xml:space="preserve">(далее – РЦОИ).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работ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экспертов ПК и соблюдени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запрета на </w:t>
      </w:r>
      <w:r>
        <w:rPr>
          <w:rFonts w:ascii="Times New Roman" w:hAnsi="Times New Roman"/>
          <w:sz w:val="28"/>
          <w:szCs w:val="28"/>
        </w:rPr>
        <w:t xml:space="preserve">пере</w:t>
      </w:r>
      <w:r>
        <w:rPr>
          <w:rFonts w:ascii="Times New Roman" w:hAnsi="Times New Roman"/>
          <w:sz w:val="28"/>
          <w:szCs w:val="28"/>
        </w:rPr>
        <w:t xml:space="preserve">говоры</w:t>
      </w:r>
      <w:r>
        <w:rPr>
          <w:rFonts w:ascii="Times New Roman" w:hAnsi="Times New Roman"/>
          <w:sz w:val="28"/>
          <w:szCs w:val="28"/>
        </w:rPr>
        <w:t xml:space="preserve"> с другими экспертами ПК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если речь не идет о консультировании с председателем ПК или с экспертом ПК, назначенным по решению председателя ПК консультантом.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>
        <w:rPr>
          <w:rFonts w:ascii="Times New Roman" w:hAnsi="Times New Roman"/>
          <w:sz w:val="28"/>
          <w:szCs w:val="28"/>
        </w:rPr>
        <w:t xml:space="preserve">В случае выявления нарушений Порядка проведения ГИА, порядка проведения проверки экзаменационных работ экспертами ПК общественный наблюдатель фиксирует выявленные нарушения и оперативно информирует председателя ПК, руководителя РЦОИ, членов </w:t>
      </w:r>
      <w:r>
        <w:rPr>
          <w:rFonts w:ascii="Times New Roman" w:hAnsi="Times New Roman"/>
          <w:sz w:val="28"/>
          <w:szCs w:val="28"/>
        </w:rPr>
        <w:t xml:space="preserve">ГЭК, </w:t>
      </w:r>
      <w:r>
        <w:rPr>
          <w:rFonts w:ascii="Times New Roman" w:hAnsi="Times New Roman"/>
          <w:bCs/>
          <w:sz w:val="28"/>
          <w:szCs w:val="28"/>
        </w:rPr>
        <w:t xml:space="preserve">Министерство</w:t>
      </w:r>
      <w:r>
        <w:rPr>
          <w:rFonts w:ascii="Times New Roman" w:hAnsi="Times New Roman"/>
          <w:sz w:val="28"/>
          <w:szCs w:val="28"/>
        </w:rPr>
        <w:t xml:space="preserve"> образования области, должностных лиц Рособрнадзора, а также определенных Рособрнадзором лиц, должностных лиц </w:t>
      </w:r>
      <w:r>
        <w:rPr>
          <w:rFonts w:ascii="Times New Roman" w:hAnsi="Times New Roman"/>
          <w:bCs/>
          <w:sz w:val="28"/>
          <w:szCs w:val="28"/>
        </w:rPr>
        <w:t xml:space="preserve">Министерства</w:t>
      </w:r>
      <w:r>
        <w:rPr>
          <w:rFonts w:ascii="Times New Roman" w:hAnsi="Times New Roman"/>
          <w:sz w:val="28"/>
          <w:szCs w:val="28"/>
        </w:rPr>
        <w:t xml:space="preserve"> образования области, осуществляющих переданные полномочия Российской Федерации в сфере образования (при присутствии).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4"/>
        <w:ind w:left="0"/>
        <w:jc w:val="right"/>
        <w:spacing w:after="0" w:line="240" w:lineRule="auto"/>
        <w:tabs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07"/>
      </w:pPr>
      <w:r>
        <w:t xml:space="preserve">к Инструкции для общественных наблюдателей при проведении государственной итоговой аттестации по образовательным программам среднего общего образования на территории Вологодско</w:t>
      </w:r>
      <w:r>
        <w:t xml:space="preserve">й области при проверке экзаменационных работ участников государственной итоговой аттестации по образовательным программам среднего общего образования в местах работы предметных комиссий Вологодской области при проведении государственной итоговой аттестации</w:t>
      </w:r>
      <w:r>
        <w:t xml:space="preserve"> </w:t>
      </w:r>
      <w:r>
        <w:t xml:space="preserve">по образовательным программам среднего общего образования </w:t>
      </w:r>
      <w:r/>
    </w:p>
    <w:p>
      <w:pPr>
        <w:pStyle w:val="914"/>
        <w:ind w:left="0"/>
        <w:jc w:val="right"/>
        <w:spacing w:after="0" w:line="240" w:lineRule="auto"/>
        <w:tabs>
          <w:tab w:val="left" w:pos="6096" w:leader="none"/>
        </w:tabs>
        <w:rPr>
          <w:rFonts w:ascii="Times New Roman" w:hAnsi="Times New Roman"/>
          <w:sz w:val="16"/>
          <w:szCs w:val="16"/>
          <w:highlight w:val="yellow"/>
        </w:rPr>
      </w:pPr>
      <w:r>
        <w:rPr>
          <w:rFonts w:ascii="Times New Roman" w:hAnsi="Times New Roman"/>
          <w:sz w:val="16"/>
          <w:szCs w:val="16"/>
          <w:highlight w:val="yellow"/>
        </w:rPr>
      </w:r>
      <w:r>
        <w:rPr>
          <w:rFonts w:ascii="Times New Roman" w:hAnsi="Times New Roman"/>
          <w:sz w:val="16"/>
          <w:szCs w:val="16"/>
          <w:highlight w:val="yellow"/>
        </w:rPr>
      </w:r>
      <w:r>
        <w:rPr>
          <w:rFonts w:ascii="Times New Roman" w:hAnsi="Times New Roman"/>
          <w:sz w:val="16"/>
          <w:szCs w:val="16"/>
          <w:highlight w:val="yellow"/>
        </w:rPr>
      </w:r>
    </w:p>
    <w:p>
      <w:pPr>
        <w:ind w:left="2992"/>
        <w:jc w:val="right"/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ППЗ-18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058166" cy="6296334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4245207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flipH="0" flipV="0">
                          <a:off x="0" y="0"/>
                          <a:ext cx="5058165" cy="62963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8.28pt;height:495.77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br w:type="page" w:clear="all"/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24575" cy="8114567"/>
                <wp:effectExtent l="0" t="0" r="0" b="0"/>
                <wp:docPr id="2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6134441" cy="81276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2.25pt;height:638.94pt;mso-wrap-distance-left:0.00pt;mso-wrap-distance-top:0.00pt;mso-wrap-distance-right:0.00pt;mso-wrap-distance-bottom:0.00pt;" stroked="f" strokeweight="0.75pt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framePr w:wrap="around" w:vAnchor="text" w:hAnchor="margin" w:xAlign="center" w:y="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rPr>
        <w:rStyle w:val="918"/>
      </w:rPr>
      <w:framePr w:wrap="around" w:vAnchor="text" w:hAnchor="margin" w:xAlign="center" w:y="1"/>
    </w:pPr>
    <w:r>
      <w:rPr>
        <w:rStyle w:val="918"/>
      </w:rPr>
      <w:fldChar w:fldCharType="begin"/>
    </w:r>
    <w:r>
      <w:rPr>
        <w:rStyle w:val="918"/>
      </w:rPr>
      <w:instrText xml:space="preserve">PAGE  </w:instrText>
    </w:r>
    <w:r>
      <w:rPr>
        <w:rStyle w:val="918"/>
      </w:rPr>
      <w:fldChar w:fldCharType="end"/>
    </w:r>
    <w:r>
      <w:rPr>
        <w:rStyle w:val="918"/>
      </w:rPr>
    </w:r>
    <w:r>
      <w:rPr>
        <w:rStyle w:val="918"/>
      </w:rPr>
    </w:r>
  </w:p>
  <w:p>
    <w:pPr>
      <w:pStyle w:val="91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7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9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1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3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5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7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49" w:hanging="360"/>
        <w:tabs>
          <w:tab w:val="num" w:pos="2149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6">
    <w:name w:val="Heading 1 Char"/>
    <w:basedOn w:val="909"/>
    <w:link w:val="907"/>
    <w:uiPriority w:val="9"/>
    <w:rPr>
      <w:rFonts w:ascii="Arial" w:hAnsi="Arial" w:eastAsia="Arial" w:cs="Arial"/>
      <w:sz w:val="40"/>
      <w:szCs w:val="40"/>
    </w:rPr>
  </w:style>
  <w:style w:type="character" w:styleId="737">
    <w:name w:val="Heading 2 Char"/>
    <w:basedOn w:val="909"/>
    <w:link w:val="908"/>
    <w:uiPriority w:val="9"/>
    <w:rPr>
      <w:rFonts w:ascii="Arial" w:hAnsi="Arial" w:eastAsia="Arial" w:cs="Arial"/>
      <w:sz w:val="34"/>
    </w:rPr>
  </w:style>
  <w:style w:type="paragraph" w:styleId="738">
    <w:name w:val="Heading 3"/>
    <w:basedOn w:val="906"/>
    <w:next w:val="906"/>
    <w:link w:val="7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9">
    <w:name w:val="Heading 3 Char"/>
    <w:basedOn w:val="909"/>
    <w:link w:val="738"/>
    <w:uiPriority w:val="9"/>
    <w:rPr>
      <w:rFonts w:ascii="Arial" w:hAnsi="Arial" w:eastAsia="Arial" w:cs="Arial"/>
      <w:sz w:val="30"/>
      <w:szCs w:val="30"/>
    </w:rPr>
  </w:style>
  <w:style w:type="paragraph" w:styleId="740">
    <w:name w:val="Heading 4"/>
    <w:basedOn w:val="906"/>
    <w:next w:val="906"/>
    <w:link w:val="7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1">
    <w:name w:val="Heading 4 Char"/>
    <w:basedOn w:val="909"/>
    <w:link w:val="740"/>
    <w:uiPriority w:val="9"/>
    <w:rPr>
      <w:rFonts w:ascii="Arial" w:hAnsi="Arial" w:eastAsia="Arial" w:cs="Arial"/>
      <w:b/>
      <w:bCs/>
      <w:sz w:val="26"/>
      <w:szCs w:val="26"/>
    </w:rPr>
  </w:style>
  <w:style w:type="paragraph" w:styleId="742">
    <w:name w:val="Heading 5"/>
    <w:basedOn w:val="906"/>
    <w:next w:val="906"/>
    <w:link w:val="7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3">
    <w:name w:val="Heading 5 Char"/>
    <w:basedOn w:val="909"/>
    <w:link w:val="742"/>
    <w:uiPriority w:val="9"/>
    <w:rPr>
      <w:rFonts w:ascii="Arial" w:hAnsi="Arial" w:eastAsia="Arial" w:cs="Arial"/>
      <w:b/>
      <w:bCs/>
      <w:sz w:val="24"/>
      <w:szCs w:val="24"/>
    </w:rPr>
  </w:style>
  <w:style w:type="paragraph" w:styleId="744">
    <w:name w:val="Heading 6"/>
    <w:basedOn w:val="906"/>
    <w:next w:val="906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5">
    <w:name w:val="Heading 6 Char"/>
    <w:basedOn w:val="909"/>
    <w:link w:val="744"/>
    <w:uiPriority w:val="9"/>
    <w:rPr>
      <w:rFonts w:ascii="Arial" w:hAnsi="Arial" w:eastAsia="Arial" w:cs="Arial"/>
      <w:b/>
      <w:bCs/>
      <w:sz w:val="22"/>
      <w:szCs w:val="22"/>
    </w:rPr>
  </w:style>
  <w:style w:type="paragraph" w:styleId="746">
    <w:name w:val="Heading 7"/>
    <w:basedOn w:val="906"/>
    <w:next w:val="906"/>
    <w:link w:val="7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7">
    <w:name w:val="Heading 7 Char"/>
    <w:basedOn w:val="909"/>
    <w:link w:val="7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8">
    <w:name w:val="Heading 8"/>
    <w:basedOn w:val="906"/>
    <w:next w:val="906"/>
    <w:link w:val="7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9">
    <w:name w:val="Heading 8 Char"/>
    <w:basedOn w:val="909"/>
    <w:link w:val="748"/>
    <w:uiPriority w:val="9"/>
    <w:rPr>
      <w:rFonts w:ascii="Arial" w:hAnsi="Arial" w:eastAsia="Arial" w:cs="Arial"/>
      <w:i/>
      <w:iCs/>
      <w:sz w:val="22"/>
      <w:szCs w:val="22"/>
    </w:rPr>
  </w:style>
  <w:style w:type="paragraph" w:styleId="750">
    <w:name w:val="Heading 9"/>
    <w:basedOn w:val="906"/>
    <w:next w:val="906"/>
    <w:link w:val="7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1">
    <w:name w:val="Heading 9 Char"/>
    <w:basedOn w:val="909"/>
    <w:link w:val="750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List Paragraph"/>
    <w:basedOn w:val="906"/>
    <w:uiPriority w:val="34"/>
    <w:qFormat/>
    <w:pPr>
      <w:contextualSpacing/>
      <w:ind w:left="720"/>
    </w:pPr>
  </w:style>
  <w:style w:type="paragraph" w:styleId="753">
    <w:name w:val="No Spacing"/>
    <w:uiPriority w:val="1"/>
    <w:qFormat/>
    <w:pPr>
      <w:spacing w:before="0" w:after="0" w:line="240" w:lineRule="auto"/>
    </w:pPr>
  </w:style>
  <w:style w:type="paragraph" w:styleId="754">
    <w:name w:val="Title"/>
    <w:basedOn w:val="906"/>
    <w:next w:val="906"/>
    <w:link w:val="7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5">
    <w:name w:val="Title Char"/>
    <w:basedOn w:val="909"/>
    <w:link w:val="754"/>
    <w:uiPriority w:val="10"/>
    <w:rPr>
      <w:sz w:val="48"/>
      <w:szCs w:val="48"/>
    </w:rPr>
  </w:style>
  <w:style w:type="paragraph" w:styleId="756">
    <w:name w:val="Subtitle"/>
    <w:basedOn w:val="906"/>
    <w:next w:val="906"/>
    <w:link w:val="757"/>
    <w:uiPriority w:val="11"/>
    <w:qFormat/>
    <w:pPr>
      <w:spacing w:before="200" w:after="200"/>
    </w:pPr>
    <w:rPr>
      <w:sz w:val="24"/>
      <w:szCs w:val="24"/>
    </w:rPr>
  </w:style>
  <w:style w:type="character" w:styleId="757">
    <w:name w:val="Subtitle Char"/>
    <w:basedOn w:val="909"/>
    <w:link w:val="756"/>
    <w:uiPriority w:val="11"/>
    <w:rPr>
      <w:sz w:val="24"/>
      <w:szCs w:val="24"/>
    </w:rPr>
  </w:style>
  <w:style w:type="paragraph" w:styleId="758">
    <w:name w:val="Quote"/>
    <w:basedOn w:val="906"/>
    <w:next w:val="906"/>
    <w:link w:val="759"/>
    <w:uiPriority w:val="29"/>
    <w:qFormat/>
    <w:pPr>
      <w:ind w:left="720" w:right="720"/>
    </w:pPr>
    <w:rPr>
      <w:i/>
    </w:rPr>
  </w:style>
  <w:style w:type="character" w:styleId="759">
    <w:name w:val="Quote Char"/>
    <w:link w:val="758"/>
    <w:uiPriority w:val="29"/>
    <w:rPr>
      <w:i/>
    </w:rPr>
  </w:style>
  <w:style w:type="paragraph" w:styleId="760">
    <w:name w:val="Intense Quote"/>
    <w:basedOn w:val="906"/>
    <w:next w:val="906"/>
    <w:link w:val="7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>
    <w:name w:val="Intense Quote Char"/>
    <w:link w:val="760"/>
    <w:uiPriority w:val="30"/>
    <w:rPr>
      <w:i/>
    </w:rPr>
  </w:style>
  <w:style w:type="character" w:styleId="762">
    <w:name w:val="Header Char"/>
    <w:basedOn w:val="909"/>
    <w:link w:val="919"/>
    <w:uiPriority w:val="99"/>
  </w:style>
  <w:style w:type="character" w:styleId="763">
    <w:name w:val="Footer Char"/>
    <w:basedOn w:val="909"/>
    <w:link w:val="917"/>
    <w:uiPriority w:val="99"/>
  </w:style>
  <w:style w:type="paragraph" w:styleId="764">
    <w:name w:val="Caption"/>
    <w:basedOn w:val="906"/>
    <w:next w:val="9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917"/>
    <w:uiPriority w:val="99"/>
  </w:style>
  <w:style w:type="table" w:styleId="766">
    <w:name w:val="Table Grid Light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Footnote Text Char"/>
    <w:link w:val="920"/>
    <w:uiPriority w:val="99"/>
    <w:rPr>
      <w:sz w:val="18"/>
    </w:rPr>
  </w:style>
  <w:style w:type="paragraph" w:styleId="892">
    <w:name w:val="endnote text"/>
    <w:basedOn w:val="906"/>
    <w:link w:val="893"/>
    <w:uiPriority w:val="99"/>
    <w:semiHidden/>
    <w:unhideWhenUsed/>
    <w:pPr>
      <w:spacing w:after="0" w:line="240" w:lineRule="auto"/>
    </w:pPr>
    <w:rPr>
      <w:sz w:val="20"/>
    </w:r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basedOn w:val="909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ind w:left="0" w:right="0" w:firstLine="0"/>
      <w:spacing w:after="57"/>
    </w:pPr>
  </w:style>
  <w:style w:type="paragraph" w:styleId="896">
    <w:name w:val="toc 2"/>
    <w:basedOn w:val="906"/>
    <w:next w:val="906"/>
    <w:uiPriority w:val="39"/>
    <w:unhideWhenUsed/>
    <w:pPr>
      <w:ind w:left="283" w:right="0" w:firstLine="0"/>
      <w:spacing w:after="57"/>
    </w:pPr>
  </w:style>
  <w:style w:type="paragraph" w:styleId="897">
    <w:name w:val="toc 3"/>
    <w:basedOn w:val="906"/>
    <w:next w:val="906"/>
    <w:uiPriority w:val="39"/>
    <w:unhideWhenUsed/>
    <w:pPr>
      <w:ind w:left="567" w:right="0" w:firstLine="0"/>
      <w:spacing w:after="57"/>
    </w:pPr>
  </w:style>
  <w:style w:type="paragraph" w:styleId="898">
    <w:name w:val="toc 4"/>
    <w:basedOn w:val="906"/>
    <w:next w:val="906"/>
    <w:uiPriority w:val="39"/>
    <w:unhideWhenUsed/>
    <w:pPr>
      <w:ind w:left="850" w:right="0" w:firstLine="0"/>
      <w:spacing w:after="57"/>
    </w:pPr>
  </w:style>
  <w:style w:type="paragraph" w:styleId="899">
    <w:name w:val="toc 5"/>
    <w:basedOn w:val="906"/>
    <w:next w:val="906"/>
    <w:uiPriority w:val="39"/>
    <w:unhideWhenUsed/>
    <w:pPr>
      <w:ind w:left="1134" w:right="0" w:firstLine="0"/>
      <w:spacing w:after="57"/>
    </w:pPr>
  </w:style>
  <w:style w:type="paragraph" w:styleId="900">
    <w:name w:val="toc 6"/>
    <w:basedOn w:val="906"/>
    <w:next w:val="906"/>
    <w:uiPriority w:val="39"/>
    <w:unhideWhenUsed/>
    <w:pPr>
      <w:ind w:left="1417" w:right="0" w:firstLine="0"/>
      <w:spacing w:after="57"/>
    </w:pPr>
  </w:style>
  <w:style w:type="paragraph" w:styleId="901">
    <w:name w:val="toc 7"/>
    <w:basedOn w:val="906"/>
    <w:next w:val="906"/>
    <w:uiPriority w:val="39"/>
    <w:unhideWhenUsed/>
    <w:pPr>
      <w:ind w:left="1701" w:right="0" w:firstLine="0"/>
      <w:spacing w:after="57"/>
    </w:pPr>
  </w:style>
  <w:style w:type="paragraph" w:styleId="902">
    <w:name w:val="toc 8"/>
    <w:basedOn w:val="906"/>
    <w:next w:val="906"/>
    <w:uiPriority w:val="39"/>
    <w:unhideWhenUsed/>
    <w:pPr>
      <w:ind w:left="1984" w:right="0" w:firstLine="0"/>
      <w:spacing w:after="57"/>
    </w:pPr>
  </w:style>
  <w:style w:type="paragraph" w:styleId="903">
    <w:name w:val="toc 9"/>
    <w:basedOn w:val="906"/>
    <w:next w:val="906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907">
    <w:name w:val="Heading 1"/>
    <w:basedOn w:val="906"/>
    <w:next w:val="906"/>
    <w:link w:val="912"/>
    <w:qFormat/>
    <w:pPr>
      <w:ind w:left="3686"/>
      <w:jc w:val="right"/>
      <w:keepLines/>
      <w:keepNext/>
      <w:spacing w:after="0" w:line="240" w:lineRule="auto"/>
      <w:outlineLvl w:val="0"/>
    </w:pPr>
    <w:rPr>
      <w:rFonts w:ascii="Times New Roman" w:hAnsi="Times New Roman" w:eastAsia="Calibri"/>
      <w:bCs/>
      <w:sz w:val="28"/>
      <w:szCs w:val="28"/>
      <w:lang w:eastAsia="ru-RU"/>
    </w:rPr>
  </w:style>
  <w:style w:type="paragraph" w:styleId="908">
    <w:name w:val="Heading 2"/>
    <w:basedOn w:val="906"/>
    <w:next w:val="906"/>
    <w:link w:val="913"/>
    <w:qFormat/>
    <w:pPr>
      <w:jc w:val="center"/>
      <w:keepLines/>
      <w:keepNext/>
      <w:spacing w:after="0" w:line="240" w:lineRule="auto"/>
      <w:outlineLvl w:val="1"/>
    </w:pPr>
    <w:rPr>
      <w:rFonts w:ascii="Times New Roman" w:hAnsi="Times New Roman"/>
      <w:bCs/>
      <w:sz w:val="28"/>
      <w:szCs w:val="26"/>
    </w:rPr>
  </w:style>
  <w:style w:type="character" w:styleId="909" w:default="1">
    <w:name w:val="Default Paragraph Font"/>
    <w:uiPriority w:val="1"/>
    <w:semiHidden/>
    <w:unhideWhenUsed/>
  </w:style>
  <w:style w:type="table" w:styleId="9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1" w:default="1">
    <w:name w:val="No List"/>
    <w:uiPriority w:val="99"/>
    <w:semiHidden/>
    <w:unhideWhenUsed/>
  </w:style>
  <w:style w:type="character" w:styleId="912" w:customStyle="1">
    <w:name w:val="Заголовок 1 Знак"/>
    <w:basedOn w:val="909"/>
    <w:link w:val="907"/>
    <w:rPr>
      <w:rFonts w:eastAsia="Calibri"/>
      <w:bCs/>
      <w:sz w:val="28"/>
      <w:szCs w:val="28"/>
    </w:rPr>
  </w:style>
  <w:style w:type="character" w:styleId="913" w:customStyle="1">
    <w:name w:val="Заголовок 2 Знак"/>
    <w:basedOn w:val="909"/>
    <w:link w:val="908"/>
    <w:rPr>
      <w:bCs/>
      <w:sz w:val="28"/>
      <w:szCs w:val="26"/>
      <w:lang w:val="ru-RU" w:eastAsia="en-US" w:bidi="ar-SA"/>
    </w:rPr>
  </w:style>
  <w:style w:type="paragraph" w:styleId="914" w:customStyle="1">
    <w:name w:val="Абзац списка1"/>
    <w:basedOn w:val="906"/>
    <w:pPr>
      <w:contextualSpacing/>
      <w:ind w:left="720"/>
    </w:pPr>
  </w:style>
  <w:style w:type="character" w:styleId="915">
    <w:name w:val="Hyperlink"/>
    <w:basedOn w:val="909"/>
    <w:rPr>
      <w:rFonts w:cs="Times New Roman"/>
      <w:color w:val="0000ff"/>
      <w:u w:val="single"/>
    </w:rPr>
  </w:style>
  <w:style w:type="table" w:styleId="916">
    <w:name w:val="Table Grid"/>
    <w:basedOn w:val="91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7">
    <w:name w:val="Footer"/>
    <w:basedOn w:val="906"/>
    <w:pPr>
      <w:tabs>
        <w:tab w:val="center" w:pos="4677" w:leader="none"/>
        <w:tab w:val="right" w:pos="9355" w:leader="none"/>
      </w:tabs>
    </w:pPr>
  </w:style>
  <w:style w:type="character" w:styleId="918">
    <w:name w:val="page number"/>
    <w:basedOn w:val="909"/>
  </w:style>
  <w:style w:type="paragraph" w:styleId="919">
    <w:name w:val="Header"/>
    <w:basedOn w:val="906"/>
    <w:pPr>
      <w:tabs>
        <w:tab w:val="center" w:pos="4677" w:leader="none"/>
        <w:tab w:val="right" w:pos="9355" w:leader="none"/>
      </w:tabs>
    </w:pPr>
  </w:style>
  <w:style w:type="paragraph" w:styleId="920">
    <w:name w:val="footnote text"/>
    <w:basedOn w:val="906"/>
    <w:link w:val="921"/>
    <w:rPr>
      <w:sz w:val="20"/>
      <w:szCs w:val="20"/>
    </w:rPr>
  </w:style>
  <w:style w:type="character" w:styleId="921" w:customStyle="1">
    <w:name w:val="Текст сноски Знак"/>
    <w:basedOn w:val="909"/>
    <w:link w:val="920"/>
    <w:rPr>
      <w:rFonts w:ascii="Calibri" w:hAnsi="Calibri"/>
      <w:lang w:eastAsia="en-US"/>
    </w:rPr>
  </w:style>
  <w:style w:type="character" w:styleId="922">
    <w:name w:val="footnote reference"/>
    <w:basedOn w:val="909"/>
    <w:rPr>
      <w:vertAlign w:val="superscript"/>
    </w:rPr>
  </w:style>
  <w:style w:type="paragraph" w:styleId="923">
    <w:name w:val="Balloon Text"/>
    <w:basedOn w:val="906"/>
    <w:link w:val="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4" w:customStyle="1">
    <w:name w:val="Текст выноски Знак"/>
    <w:basedOn w:val="909"/>
    <w:link w:val="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png"/><Relationship Id="rId17" Type="http://schemas.openxmlformats.org/officeDocument/2006/relationships/image" Target="media/image2.e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6BF8-FEB6-4553-A28F-9EFB935FA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Cioko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vsenicheva</dc:creator>
  <cp:revision>74</cp:revision>
  <dcterms:created xsi:type="dcterms:W3CDTF">2020-02-19T11:28:00Z</dcterms:created>
  <dcterms:modified xsi:type="dcterms:W3CDTF">2025-02-13T13:41:40Z</dcterms:modified>
</cp:coreProperties>
</file>